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42" w:rsidRPr="006D52DC" w:rsidRDefault="00772142" w:rsidP="005E47F6">
      <w:pPr>
        <w:spacing w:line="360" w:lineRule="auto"/>
        <w:jc w:val="center"/>
        <w:rPr>
          <w:rFonts w:ascii="Arial" w:eastAsia="Calibri" w:hAnsi="Arial" w:cs="Arial"/>
          <w:sz w:val="24"/>
          <w:szCs w:val="24"/>
          <w:lang w:val="fi-FI"/>
        </w:rPr>
      </w:pPr>
      <w:bookmarkStart w:id="0" w:name="_GoBack"/>
      <w:bookmarkEnd w:id="0"/>
    </w:p>
    <w:p w:rsidR="005E47F6" w:rsidRPr="00772142" w:rsidRDefault="005E47F6" w:rsidP="005E47F6">
      <w:pPr>
        <w:spacing w:line="360" w:lineRule="auto"/>
        <w:jc w:val="center"/>
        <w:rPr>
          <w:rFonts w:ascii="Arial" w:eastAsia="Calibri" w:hAnsi="Arial" w:cs="Arial"/>
          <w:b/>
          <w:sz w:val="36"/>
          <w:szCs w:val="36"/>
          <w:lang w:val="fi-FI"/>
        </w:rPr>
      </w:pPr>
      <w:r w:rsidRPr="00772142">
        <w:rPr>
          <w:rFonts w:ascii="Arial" w:eastAsia="Calibri" w:hAnsi="Arial" w:cs="Arial"/>
          <w:b/>
          <w:sz w:val="36"/>
          <w:szCs w:val="36"/>
          <w:lang w:val="fi-FI"/>
        </w:rPr>
        <w:t>ST MICHEL -RAVITAPAHTUMAN 2017 YLEISÖN JA KILPAHEVOSTEN KULJETUSTEN MUODOSTAMA HIILIJALANJÄLKI</w:t>
      </w:r>
    </w:p>
    <w:p w:rsidR="00772142" w:rsidRDefault="005E47F6" w:rsidP="005E47F6">
      <w:pPr>
        <w:spacing w:line="360" w:lineRule="auto"/>
        <w:jc w:val="center"/>
        <w:rPr>
          <w:rFonts w:ascii="Arial" w:eastAsia="Calibri" w:hAnsi="Arial" w:cs="Arial"/>
          <w:b/>
          <w:noProof/>
          <w:sz w:val="24"/>
          <w:szCs w:val="24"/>
          <w:lang w:val="fi-FI" w:eastAsia="fi-FI"/>
        </w:rPr>
      </w:pPr>
      <w:r w:rsidRPr="006D52DC">
        <w:rPr>
          <w:rFonts w:ascii="Arial" w:eastAsia="Calibri" w:hAnsi="Arial" w:cs="Arial"/>
          <w:b/>
          <w:noProof/>
          <w:sz w:val="24"/>
          <w:szCs w:val="24"/>
          <w:lang w:val="fi-FI" w:eastAsia="fi-FI"/>
        </w:rPr>
        <w:t>RAPORTTI</w:t>
      </w:r>
    </w:p>
    <w:p w:rsidR="00740B5E" w:rsidRPr="00740B5E" w:rsidRDefault="00740B5E" w:rsidP="005E47F6">
      <w:pPr>
        <w:spacing w:line="360" w:lineRule="auto"/>
        <w:jc w:val="center"/>
        <w:rPr>
          <w:rFonts w:ascii="Arial" w:eastAsia="Calibri" w:hAnsi="Arial" w:cs="Arial"/>
          <w:b/>
          <w:noProof/>
          <w:sz w:val="16"/>
          <w:szCs w:val="16"/>
          <w:lang w:val="fi-FI" w:eastAsia="fi-FI"/>
        </w:rPr>
      </w:pPr>
    </w:p>
    <w:p w:rsidR="005E47F6" w:rsidRPr="006D52DC" w:rsidRDefault="00740B5E" w:rsidP="005E47F6">
      <w:pPr>
        <w:spacing w:line="360" w:lineRule="auto"/>
        <w:jc w:val="center"/>
        <w:rPr>
          <w:rFonts w:ascii="Arial" w:eastAsia="Calibri" w:hAnsi="Arial" w:cs="Arial"/>
          <w:b/>
          <w:noProof/>
          <w:sz w:val="24"/>
          <w:szCs w:val="24"/>
          <w:lang w:val="fi-FI" w:eastAsia="fi-FI"/>
        </w:rPr>
      </w:pPr>
      <w:r>
        <w:rPr>
          <w:noProof/>
          <w:lang w:val="fi-FI" w:eastAsia="fi-FI"/>
        </w:rPr>
        <w:drawing>
          <wp:inline distT="0" distB="0" distL="0" distR="0">
            <wp:extent cx="5572125" cy="3712429"/>
            <wp:effectExtent l="0" t="0" r="0" b="2540"/>
            <wp:docPr id="6" name="Kuva 6" descr="C:\Users\hritu02\AppData\Local\Microsoft\Windows\INetCache\Content.Word\L4 Vesuvio Ås Mikkelin ravi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itu02\AppData\Local\Microsoft\Windows\INetCache\Content.Word\L4 Vesuvio Ås Mikkelin ravira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183" cy="3714466"/>
                    </a:xfrm>
                    <a:prstGeom prst="rect">
                      <a:avLst/>
                    </a:prstGeom>
                    <a:noFill/>
                    <a:ln>
                      <a:noFill/>
                    </a:ln>
                  </pic:spPr>
                </pic:pic>
              </a:graphicData>
            </a:graphic>
          </wp:inline>
        </w:drawing>
      </w:r>
    </w:p>
    <w:p w:rsidR="00772142" w:rsidRDefault="00772142" w:rsidP="005E47F6">
      <w:pPr>
        <w:spacing w:line="360" w:lineRule="auto"/>
        <w:jc w:val="center"/>
        <w:rPr>
          <w:rFonts w:ascii="Arial" w:eastAsia="Calibri" w:hAnsi="Arial" w:cs="Arial"/>
          <w:b/>
          <w:noProof/>
          <w:sz w:val="24"/>
          <w:szCs w:val="24"/>
          <w:lang w:val="fi-FI" w:eastAsia="fi-FI"/>
        </w:rPr>
      </w:pPr>
    </w:p>
    <w:p w:rsidR="005E47F6" w:rsidRPr="006D52DC" w:rsidRDefault="005E47F6" w:rsidP="00740B5E">
      <w:pPr>
        <w:spacing w:line="276" w:lineRule="auto"/>
        <w:jc w:val="center"/>
        <w:rPr>
          <w:rFonts w:ascii="Arial" w:eastAsia="Calibri" w:hAnsi="Arial" w:cs="Arial"/>
          <w:b/>
          <w:noProof/>
          <w:sz w:val="24"/>
          <w:szCs w:val="24"/>
          <w:lang w:val="fi-FI" w:eastAsia="fi-FI"/>
        </w:rPr>
      </w:pPr>
      <w:r w:rsidRPr="006D52DC">
        <w:rPr>
          <w:rFonts w:ascii="Arial" w:eastAsia="Calibri" w:hAnsi="Arial" w:cs="Arial"/>
          <w:b/>
          <w:noProof/>
          <w:sz w:val="24"/>
          <w:szCs w:val="24"/>
          <w:lang w:val="fi-FI" w:eastAsia="fi-FI"/>
        </w:rPr>
        <w:t>Riina Tuominen</w:t>
      </w:r>
    </w:p>
    <w:p w:rsidR="005E47F6" w:rsidRDefault="005E47F6" w:rsidP="00740B5E">
      <w:pPr>
        <w:tabs>
          <w:tab w:val="left" w:pos="2175"/>
        </w:tabs>
        <w:spacing w:line="276" w:lineRule="auto"/>
        <w:jc w:val="center"/>
        <w:rPr>
          <w:rFonts w:ascii="Arial" w:eastAsia="Calibri" w:hAnsi="Arial" w:cs="Arial"/>
          <w:b/>
          <w:sz w:val="24"/>
          <w:szCs w:val="24"/>
          <w:lang w:val="fi-FI"/>
        </w:rPr>
      </w:pPr>
      <w:r w:rsidRPr="006D52DC">
        <w:rPr>
          <w:rFonts w:ascii="Arial" w:eastAsia="Calibri" w:hAnsi="Arial" w:cs="Arial"/>
          <w:b/>
          <w:sz w:val="24"/>
          <w:szCs w:val="24"/>
          <w:lang w:val="fi-FI"/>
        </w:rPr>
        <w:t>Kaakkois-Suomen ammattikorkeakoulu</w:t>
      </w:r>
    </w:p>
    <w:p w:rsidR="00740B5E" w:rsidRDefault="00772142" w:rsidP="00740B5E">
      <w:pPr>
        <w:tabs>
          <w:tab w:val="left" w:pos="2175"/>
        </w:tabs>
        <w:spacing w:line="276" w:lineRule="auto"/>
        <w:jc w:val="center"/>
        <w:rPr>
          <w:rFonts w:ascii="Arial" w:eastAsia="Calibri" w:hAnsi="Arial" w:cs="Arial"/>
          <w:b/>
          <w:sz w:val="24"/>
          <w:szCs w:val="24"/>
          <w:lang w:val="fi-FI"/>
        </w:rPr>
      </w:pPr>
      <w:r w:rsidRPr="00772142">
        <w:rPr>
          <w:rFonts w:ascii="Arial" w:eastAsia="Calibri" w:hAnsi="Arial" w:cs="Arial"/>
          <w:b/>
          <w:sz w:val="24"/>
          <w:szCs w:val="24"/>
          <w:lang w:val="fi-FI"/>
        </w:rPr>
        <w:t xml:space="preserve">Kohti vastuullista matkailua </w:t>
      </w:r>
      <w:r w:rsidR="00740B5E">
        <w:rPr>
          <w:rFonts w:ascii="Arial" w:eastAsia="Calibri" w:hAnsi="Arial" w:cs="Arial"/>
          <w:b/>
          <w:sz w:val="24"/>
          <w:szCs w:val="24"/>
          <w:lang w:val="fi-FI"/>
        </w:rPr>
        <w:t>–</w:t>
      </w:r>
      <w:r w:rsidRPr="00772142">
        <w:rPr>
          <w:rFonts w:ascii="Arial" w:eastAsia="Calibri" w:hAnsi="Arial" w:cs="Arial"/>
          <w:b/>
          <w:sz w:val="24"/>
          <w:szCs w:val="24"/>
          <w:lang w:val="fi-FI"/>
        </w:rPr>
        <w:t>hanke</w:t>
      </w:r>
    </w:p>
    <w:p w:rsidR="00772142" w:rsidRPr="006D52DC" w:rsidRDefault="00772142" w:rsidP="00740B5E">
      <w:pPr>
        <w:tabs>
          <w:tab w:val="left" w:pos="2175"/>
        </w:tabs>
        <w:spacing w:line="276" w:lineRule="auto"/>
        <w:jc w:val="center"/>
        <w:rPr>
          <w:rFonts w:ascii="Arial" w:eastAsia="Calibri" w:hAnsi="Arial" w:cs="Arial"/>
          <w:b/>
          <w:sz w:val="24"/>
          <w:szCs w:val="24"/>
          <w:lang w:val="fi-FI"/>
        </w:rPr>
      </w:pPr>
      <w:r>
        <w:rPr>
          <w:rFonts w:ascii="Arial" w:eastAsia="Calibri" w:hAnsi="Arial" w:cs="Arial"/>
          <w:b/>
          <w:sz w:val="24"/>
          <w:szCs w:val="24"/>
          <w:lang w:val="fi-FI"/>
        </w:rPr>
        <w:t>Maalis</w:t>
      </w:r>
      <w:r w:rsidRPr="006D52DC">
        <w:rPr>
          <w:rFonts w:ascii="Arial" w:eastAsia="Calibri" w:hAnsi="Arial" w:cs="Arial"/>
          <w:b/>
          <w:sz w:val="24"/>
          <w:szCs w:val="24"/>
          <w:lang w:val="fi-FI"/>
        </w:rPr>
        <w:t>kuu 201</w:t>
      </w:r>
      <w:r>
        <w:rPr>
          <w:rFonts w:ascii="Arial" w:eastAsia="Calibri" w:hAnsi="Arial" w:cs="Arial"/>
          <w:b/>
          <w:sz w:val="24"/>
          <w:szCs w:val="24"/>
          <w:lang w:val="fi-FI"/>
        </w:rPr>
        <w:t>8</w:t>
      </w:r>
    </w:p>
    <w:p w:rsidR="005E47F6" w:rsidRPr="00F215A6" w:rsidRDefault="005E47F6" w:rsidP="005E47F6">
      <w:pPr>
        <w:spacing w:line="276" w:lineRule="auto"/>
        <w:rPr>
          <w:rFonts w:ascii="Arial" w:hAnsi="Arial" w:cs="Arial"/>
          <w:b/>
          <w:sz w:val="28"/>
          <w:szCs w:val="28"/>
          <w:lang w:val="fi-FI"/>
        </w:rPr>
      </w:pPr>
      <w:r>
        <w:rPr>
          <w:rFonts w:ascii="Arial" w:hAnsi="Arial" w:cs="Arial"/>
          <w:sz w:val="44"/>
          <w:szCs w:val="44"/>
          <w:lang w:val="fi-FI"/>
        </w:rPr>
        <w:br w:type="page"/>
      </w:r>
      <w:r w:rsidRPr="00F215A6">
        <w:rPr>
          <w:rFonts w:ascii="Arial" w:hAnsi="Arial" w:cs="Arial"/>
          <w:b/>
          <w:sz w:val="28"/>
          <w:szCs w:val="28"/>
          <w:lang w:val="fi-FI"/>
        </w:rPr>
        <w:lastRenderedPageBreak/>
        <w:t>Johdanto</w:t>
      </w:r>
    </w:p>
    <w:p w:rsidR="00B41162" w:rsidRDefault="005E47F6" w:rsidP="005E47F6">
      <w:pPr>
        <w:spacing w:line="276" w:lineRule="auto"/>
        <w:jc w:val="both"/>
        <w:rPr>
          <w:rFonts w:ascii="Arial" w:hAnsi="Arial" w:cs="Arial"/>
          <w:lang w:val="fi-FI"/>
        </w:rPr>
      </w:pPr>
      <w:r w:rsidRPr="00475756">
        <w:rPr>
          <w:rFonts w:ascii="Arial" w:hAnsi="Arial" w:cs="Arial"/>
          <w:lang w:val="fi-FI"/>
        </w:rPr>
        <w:t>St</w:t>
      </w:r>
      <w:r>
        <w:rPr>
          <w:rFonts w:ascii="Arial" w:hAnsi="Arial" w:cs="Arial"/>
          <w:lang w:val="fi-FI"/>
        </w:rPr>
        <w:t xml:space="preserve"> Michel -ravit </w:t>
      </w:r>
      <w:r w:rsidRPr="00475756">
        <w:rPr>
          <w:rFonts w:ascii="Arial" w:hAnsi="Arial" w:cs="Arial"/>
          <w:lang w:val="fi-FI"/>
        </w:rPr>
        <w:t>o</w:t>
      </w:r>
      <w:r w:rsidR="00740B5E">
        <w:rPr>
          <w:rFonts w:ascii="Arial" w:hAnsi="Arial" w:cs="Arial"/>
          <w:lang w:val="fi-FI"/>
        </w:rPr>
        <w:t>vat</w:t>
      </w:r>
      <w:r>
        <w:rPr>
          <w:rFonts w:ascii="Arial" w:hAnsi="Arial" w:cs="Arial"/>
          <w:lang w:val="fi-FI"/>
        </w:rPr>
        <w:t xml:space="preserve"> Mikkelissä </w:t>
      </w:r>
      <w:r w:rsidR="00B41162">
        <w:rPr>
          <w:rFonts w:ascii="Arial" w:hAnsi="Arial" w:cs="Arial"/>
          <w:lang w:val="fi-FI"/>
        </w:rPr>
        <w:t xml:space="preserve">heinäkuussa </w:t>
      </w:r>
      <w:r>
        <w:rPr>
          <w:rFonts w:ascii="Arial" w:hAnsi="Arial" w:cs="Arial"/>
          <w:lang w:val="fi-FI"/>
        </w:rPr>
        <w:t xml:space="preserve">järjestettävä </w:t>
      </w:r>
      <w:r w:rsidR="00740B5E" w:rsidRPr="00475756">
        <w:rPr>
          <w:rFonts w:ascii="Arial" w:hAnsi="Arial" w:cs="Arial"/>
          <w:lang w:val="fi-FI"/>
        </w:rPr>
        <w:t xml:space="preserve">kaksipäiväinen </w:t>
      </w:r>
      <w:r w:rsidRPr="00475756">
        <w:rPr>
          <w:rFonts w:ascii="Arial" w:hAnsi="Arial" w:cs="Arial"/>
          <w:lang w:val="fi-FI"/>
        </w:rPr>
        <w:t>ravitapahtuma</w:t>
      </w:r>
      <w:r w:rsidR="00B41162">
        <w:rPr>
          <w:rFonts w:ascii="Arial" w:hAnsi="Arial" w:cs="Arial"/>
          <w:lang w:val="fi-FI"/>
        </w:rPr>
        <w:t xml:space="preserve">, </w:t>
      </w:r>
      <w:r>
        <w:rPr>
          <w:rFonts w:ascii="Arial" w:hAnsi="Arial" w:cs="Arial"/>
          <w:lang w:val="fi-FI"/>
        </w:rPr>
        <w:t>vuonna 2017 tapahtuman ajankohta oli 15</w:t>
      </w:r>
      <w:r w:rsidRPr="00475756">
        <w:rPr>
          <w:rFonts w:ascii="Arial" w:hAnsi="Arial" w:cs="Arial"/>
          <w:lang w:val="fi-FI"/>
        </w:rPr>
        <w:t>.</w:t>
      </w:r>
      <w:r>
        <w:rPr>
          <w:rFonts w:ascii="Arial" w:hAnsi="Arial" w:cs="Arial"/>
          <w:lang w:val="fi-FI"/>
        </w:rPr>
        <w:t>-16.7.2017.</w:t>
      </w:r>
      <w:r w:rsidRPr="00475756">
        <w:rPr>
          <w:rFonts w:ascii="Arial" w:hAnsi="Arial" w:cs="Arial"/>
          <w:lang w:val="fi-FI"/>
        </w:rPr>
        <w:t xml:space="preserve"> </w:t>
      </w:r>
      <w:r>
        <w:rPr>
          <w:rFonts w:ascii="Arial" w:hAnsi="Arial" w:cs="Arial"/>
          <w:lang w:val="fi-FI"/>
        </w:rPr>
        <w:t>T</w:t>
      </w:r>
      <w:r w:rsidR="00B41162">
        <w:rPr>
          <w:rFonts w:ascii="Arial" w:hAnsi="Arial" w:cs="Arial"/>
          <w:lang w:val="fi-FI"/>
        </w:rPr>
        <w:t>apahtumaan osallistuu</w:t>
      </w:r>
      <w:r w:rsidRPr="00475756">
        <w:rPr>
          <w:rFonts w:ascii="Arial" w:hAnsi="Arial" w:cs="Arial"/>
          <w:lang w:val="fi-FI"/>
        </w:rPr>
        <w:t xml:space="preserve"> n</w:t>
      </w:r>
      <w:r>
        <w:rPr>
          <w:rFonts w:ascii="Arial" w:hAnsi="Arial" w:cs="Arial"/>
          <w:lang w:val="fi-FI"/>
        </w:rPr>
        <w:t>oin 25 000 katsojaa ja tapahtuman</w:t>
      </w:r>
      <w:r w:rsidRPr="00475756">
        <w:rPr>
          <w:rFonts w:ascii="Arial" w:hAnsi="Arial" w:cs="Arial"/>
          <w:lang w:val="fi-FI"/>
        </w:rPr>
        <w:t xml:space="preserve"> lähdöissä kilpailee yhteensä n</w:t>
      </w:r>
      <w:r>
        <w:rPr>
          <w:rFonts w:ascii="Arial" w:hAnsi="Arial" w:cs="Arial"/>
          <w:lang w:val="fi-FI"/>
        </w:rPr>
        <w:t>oin</w:t>
      </w:r>
      <w:r w:rsidRPr="00475756">
        <w:rPr>
          <w:rFonts w:ascii="Arial" w:hAnsi="Arial" w:cs="Arial"/>
          <w:lang w:val="fi-FI"/>
        </w:rPr>
        <w:t xml:space="preserve"> 230 hevosta ja 20 ponia.</w:t>
      </w:r>
      <w:r>
        <w:rPr>
          <w:rFonts w:ascii="Arial" w:hAnsi="Arial" w:cs="Arial"/>
          <w:lang w:val="fi-FI"/>
        </w:rPr>
        <w:t xml:space="preserve"> </w:t>
      </w:r>
    </w:p>
    <w:p w:rsidR="005E47F6" w:rsidRDefault="005E47F6" w:rsidP="005E47F6">
      <w:pPr>
        <w:spacing w:line="276" w:lineRule="auto"/>
        <w:jc w:val="both"/>
        <w:rPr>
          <w:rFonts w:ascii="Arial" w:hAnsi="Arial" w:cs="Arial"/>
          <w:lang w:val="fi-FI"/>
        </w:rPr>
      </w:pPr>
      <w:r>
        <w:rPr>
          <w:rFonts w:ascii="Arial" w:hAnsi="Arial" w:cs="Arial"/>
          <w:lang w:val="fi-FI"/>
        </w:rPr>
        <w:t xml:space="preserve">Marita Lahtisen </w:t>
      </w:r>
      <w:r w:rsidRPr="00475756">
        <w:rPr>
          <w:rFonts w:ascii="Arial" w:hAnsi="Arial" w:cs="Arial"/>
          <w:lang w:val="fi-FI"/>
        </w:rPr>
        <w:t xml:space="preserve">opinnäytetyössä </w:t>
      </w:r>
      <w:r>
        <w:rPr>
          <w:rFonts w:ascii="Arial" w:hAnsi="Arial" w:cs="Arial"/>
          <w:lang w:val="fi-FI"/>
        </w:rPr>
        <w:t>”</w:t>
      </w:r>
      <w:r w:rsidRPr="00475756">
        <w:rPr>
          <w:rFonts w:ascii="Arial" w:hAnsi="Arial" w:cs="Arial"/>
          <w:lang w:val="fi-FI"/>
        </w:rPr>
        <w:t>St</w:t>
      </w:r>
      <w:r>
        <w:rPr>
          <w:rFonts w:ascii="Arial" w:hAnsi="Arial" w:cs="Arial"/>
          <w:lang w:val="fi-FI"/>
        </w:rPr>
        <w:t xml:space="preserve"> </w:t>
      </w:r>
      <w:r w:rsidRPr="00475756">
        <w:rPr>
          <w:rFonts w:ascii="Arial" w:hAnsi="Arial" w:cs="Arial"/>
          <w:lang w:val="fi-FI"/>
        </w:rPr>
        <w:t>Michel-ravitapahtuman hiilijalanjäljen laskeminen</w:t>
      </w:r>
      <w:r>
        <w:rPr>
          <w:rFonts w:ascii="Arial" w:hAnsi="Arial" w:cs="Arial"/>
          <w:lang w:val="fi-FI"/>
        </w:rPr>
        <w:t>” laskettiin vuoden</w:t>
      </w:r>
      <w:r w:rsidRPr="00475756">
        <w:rPr>
          <w:rFonts w:ascii="Arial" w:hAnsi="Arial" w:cs="Arial"/>
          <w:lang w:val="fi-FI"/>
        </w:rPr>
        <w:t xml:space="preserve"> 2017 St</w:t>
      </w:r>
      <w:r>
        <w:rPr>
          <w:rFonts w:ascii="Arial" w:hAnsi="Arial" w:cs="Arial"/>
          <w:lang w:val="fi-FI"/>
        </w:rPr>
        <w:t xml:space="preserve"> </w:t>
      </w:r>
      <w:r w:rsidRPr="00475756">
        <w:rPr>
          <w:rFonts w:ascii="Arial" w:hAnsi="Arial" w:cs="Arial"/>
          <w:lang w:val="fi-FI"/>
        </w:rPr>
        <w:t xml:space="preserve">Michel -ravitapahtuman hiilijalanjälki. Laskennassa </w:t>
      </w:r>
      <w:r>
        <w:rPr>
          <w:rFonts w:ascii="Arial" w:hAnsi="Arial" w:cs="Arial"/>
          <w:lang w:val="fi-FI"/>
        </w:rPr>
        <w:t>huomioitiin</w:t>
      </w:r>
      <w:r w:rsidRPr="00475756">
        <w:rPr>
          <w:rFonts w:ascii="Arial" w:hAnsi="Arial" w:cs="Arial"/>
          <w:lang w:val="fi-FI"/>
        </w:rPr>
        <w:t xml:space="preserve"> </w:t>
      </w:r>
      <w:r>
        <w:rPr>
          <w:rFonts w:ascii="Arial" w:hAnsi="Arial" w:cs="Arial"/>
          <w:lang w:val="fi-FI"/>
        </w:rPr>
        <w:t>tapahtumassa käy</w:t>
      </w:r>
      <w:r w:rsidRPr="00475756">
        <w:rPr>
          <w:rFonts w:ascii="Arial" w:hAnsi="Arial" w:cs="Arial"/>
          <w:lang w:val="fi-FI"/>
        </w:rPr>
        <w:t>tet</w:t>
      </w:r>
      <w:r>
        <w:rPr>
          <w:rFonts w:ascii="Arial" w:hAnsi="Arial" w:cs="Arial"/>
          <w:lang w:val="fi-FI"/>
        </w:rPr>
        <w:t>yt</w:t>
      </w:r>
      <w:r w:rsidRPr="00475756">
        <w:rPr>
          <w:rFonts w:ascii="Arial" w:hAnsi="Arial" w:cs="Arial"/>
          <w:lang w:val="fi-FI"/>
        </w:rPr>
        <w:t xml:space="preserve"> polttoaine</w:t>
      </w:r>
      <w:r>
        <w:rPr>
          <w:rFonts w:ascii="Arial" w:hAnsi="Arial" w:cs="Arial"/>
          <w:lang w:val="fi-FI"/>
        </w:rPr>
        <w:t>et,</w:t>
      </w:r>
      <w:r w:rsidRPr="00475756">
        <w:rPr>
          <w:rFonts w:ascii="Arial" w:hAnsi="Arial" w:cs="Arial"/>
          <w:lang w:val="fi-FI"/>
        </w:rPr>
        <w:t xml:space="preserve"> sähkön</w:t>
      </w:r>
      <w:r>
        <w:rPr>
          <w:rFonts w:ascii="Arial" w:hAnsi="Arial" w:cs="Arial"/>
          <w:lang w:val="fi-FI"/>
        </w:rPr>
        <w:t>- ja vedenkulutus, ruoka, käy</w:t>
      </w:r>
      <w:r w:rsidRPr="00475756">
        <w:rPr>
          <w:rFonts w:ascii="Arial" w:hAnsi="Arial" w:cs="Arial"/>
          <w:lang w:val="fi-FI"/>
        </w:rPr>
        <w:t>tety</w:t>
      </w:r>
      <w:r>
        <w:rPr>
          <w:rFonts w:ascii="Arial" w:hAnsi="Arial" w:cs="Arial"/>
          <w:lang w:val="fi-FI"/>
        </w:rPr>
        <w:t>t painopaperit</w:t>
      </w:r>
      <w:r w:rsidRPr="00475756">
        <w:rPr>
          <w:rFonts w:ascii="Arial" w:hAnsi="Arial" w:cs="Arial"/>
          <w:lang w:val="fi-FI"/>
        </w:rPr>
        <w:t xml:space="preserve"> ja tapahtumassa syntyne</w:t>
      </w:r>
      <w:r>
        <w:rPr>
          <w:rFonts w:ascii="Arial" w:hAnsi="Arial" w:cs="Arial"/>
          <w:lang w:val="fi-FI"/>
        </w:rPr>
        <w:t>et</w:t>
      </w:r>
      <w:r w:rsidRPr="00475756">
        <w:rPr>
          <w:rFonts w:ascii="Arial" w:hAnsi="Arial" w:cs="Arial"/>
          <w:lang w:val="fi-FI"/>
        </w:rPr>
        <w:t xml:space="preserve"> jätte</w:t>
      </w:r>
      <w:r>
        <w:rPr>
          <w:rFonts w:ascii="Arial" w:hAnsi="Arial" w:cs="Arial"/>
          <w:lang w:val="fi-FI"/>
        </w:rPr>
        <w:t>et</w:t>
      </w:r>
      <w:r w:rsidRPr="00475756">
        <w:rPr>
          <w:rFonts w:ascii="Arial" w:hAnsi="Arial" w:cs="Arial"/>
          <w:lang w:val="fi-FI"/>
        </w:rPr>
        <w:t xml:space="preserve">. </w:t>
      </w:r>
      <w:r>
        <w:rPr>
          <w:rFonts w:ascii="Arial" w:hAnsi="Arial" w:cs="Arial"/>
          <w:lang w:val="fi-FI"/>
        </w:rPr>
        <w:t>Tapahtuman hiilijalanjäljeksi saatiin</w:t>
      </w:r>
      <w:r w:rsidRPr="00475756">
        <w:rPr>
          <w:rFonts w:ascii="Arial" w:hAnsi="Arial" w:cs="Arial"/>
          <w:lang w:val="fi-FI"/>
        </w:rPr>
        <w:t xml:space="preserve"> 31,7 t CO2-</w:t>
      </w:r>
      <w:r>
        <w:rPr>
          <w:rFonts w:ascii="Arial" w:hAnsi="Arial" w:cs="Arial"/>
          <w:lang w:val="fi-FI"/>
        </w:rPr>
        <w:t>ekv. Suurimman osan hiilijalanjäljestä muodostivat tapahtumassa tarjottu ruoka sekä tapahtuman tuotta</w:t>
      </w:r>
      <w:r w:rsidRPr="00475756">
        <w:rPr>
          <w:rFonts w:ascii="Arial" w:hAnsi="Arial" w:cs="Arial"/>
          <w:lang w:val="fi-FI"/>
        </w:rPr>
        <w:t xml:space="preserve">misen vaatimat kuljetukset. </w:t>
      </w:r>
    </w:p>
    <w:p w:rsidR="005E47F6" w:rsidRPr="00475756" w:rsidRDefault="005E47F6" w:rsidP="005E47F6">
      <w:pPr>
        <w:spacing w:line="276" w:lineRule="auto"/>
        <w:jc w:val="both"/>
        <w:rPr>
          <w:rFonts w:ascii="Arial" w:hAnsi="Arial" w:cs="Arial"/>
          <w:lang w:val="fi-FI"/>
        </w:rPr>
      </w:pPr>
      <w:r>
        <w:rPr>
          <w:rFonts w:ascii="Arial" w:hAnsi="Arial" w:cs="Arial"/>
          <w:lang w:val="fi-FI"/>
        </w:rPr>
        <w:t xml:space="preserve">Opinnäytetyön laskennassa ei otettu mukaan ravitapahtuman yleisön ja kilpahevosten kuljetuksia, vaan laskennassa keskityttiin ainoastaan niihin päästöihin, joihin tapahtumanjärjestäjällä on mahdollisuus vaikuttaa. Koska kuljetukset muodostavat kuitenkin suuren osan tapahtumien hiilijalanjäljestä, lasketaan Kohti vastuullista matkailua -hankkeessa yleisön matkustuksen ja hevosten kuljetusten muodostama hiilijalanjälki. </w:t>
      </w:r>
    </w:p>
    <w:p w:rsidR="005E47F6" w:rsidRDefault="005E47F6" w:rsidP="005E47F6">
      <w:pPr>
        <w:spacing w:line="276" w:lineRule="auto"/>
        <w:rPr>
          <w:rFonts w:ascii="Arial" w:hAnsi="Arial" w:cs="Arial"/>
          <w:b/>
          <w:sz w:val="24"/>
          <w:szCs w:val="24"/>
          <w:lang w:val="fi-FI"/>
        </w:rPr>
      </w:pPr>
    </w:p>
    <w:p w:rsidR="005E47F6" w:rsidRPr="00F215A6" w:rsidRDefault="005E47F6" w:rsidP="005E47F6">
      <w:pPr>
        <w:spacing w:after="0" w:line="276" w:lineRule="auto"/>
        <w:rPr>
          <w:rFonts w:ascii="Arial" w:hAnsi="Arial" w:cs="Arial"/>
          <w:b/>
          <w:sz w:val="28"/>
          <w:szCs w:val="28"/>
          <w:lang w:val="fi-FI"/>
        </w:rPr>
      </w:pPr>
      <w:r w:rsidRPr="00F215A6">
        <w:rPr>
          <w:rFonts w:ascii="Arial" w:hAnsi="Arial" w:cs="Arial"/>
          <w:b/>
          <w:sz w:val="28"/>
          <w:szCs w:val="28"/>
          <w:lang w:val="fi-FI"/>
        </w:rPr>
        <w:t xml:space="preserve">Aineistot </w:t>
      </w:r>
    </w:p>
    <w:p w:rsidR="005E47F6" w:rsidRDefault="005E47F6" w:rsidP="005E47F6">
      <w:pPr>
        <w:spacing w:after="0" w:line="276" w:lineRule="auto"/>
        <w:rPr>
          <w:rFonts w:ascii="Arial" w:hAnsi="Arial" w:cs="Arial"/>
          <w:b/>
          <w:sz w:val="24"/>
          <w:szCs w:val="24"/>
          <w:lang w:val="fi-FI"/>
        </w:rPr>
      </w:pPr>
    </w:p>
    <w:p w:rsidR="005E47F6" w:rsidRDefault="005E47F6" w:rsidP="005E47F6">
      <w:pPr>
        <w:spacing w:after="0" w:line="276" w:lineRule="auto"/>
        <w:jc w:val="both"/>
        <w:rPr>
          <w:rFonts w:ascii="Arial" w:hAnsi="Arial" w:cs="Arial"/>
          <w:lang w:val="fi-FI"/>
        </w:rPr>
      </w:pPr>
      <w:r w:rsidRPr="00822AAB">
        <w:rPr>
          <w:rFonts w:ascii="Arial" w:hAnsi="Arial" w:cs="Arial"/>
          <w:lang w:val="fi-FI"/>
        </w:rPr>
        <w:t xml:space="preserve">Tutkimus- ja Analysointikeskus TAK Oy toteutti St Michel -ravien kävijäkysely vuonna 2017. </w:t>
      </w:r>
      <w:r>
        <w:rPr>
          <w:rFonts w:ascii="Arial" w:hAnsi="Arial" w:cs="Arial"/>
          <w:lang w:val="fi-FI"/>
        </w:rPr>
        <w:t xml:space="preserve">Kävijöitä vuonna 2017 laskettiin olleen yhteensä 22 530. </w:t>
      </w:r>
      <w:r w:rsidRPr="00822AAB">
        <w:rPr>
          <w:rFonts w:ascii="Arial" w:hAnsi="Arial" w:cs="Arial"/>
          <w:lang w:val="fi-FI"/>
        </w:rPr>
        <w:t>Osa kävijö</w:t>
      </w:r>
      <w:r>
        <w:rPr>
          <w:rFonts w:ascii="Arial" w:hAnsi="Arial" w:cs="Arial"/>
          <w:lang w:val="fi-FI"/>
        </w:rPr>
        <w:t>i</w:t>
      </w:r>
      <w:r w:rsidRPr="00822AAB">
        <w:rPr>
          <w:rFonts w:ascii="Arial" w:hAnsi="Arial" w:cs="Arial"/>
          <w:lang w:val="fi-FI"/>
        </w:rPr>
        <w:t>stä</w:t>
      </w:r>
      <w:r>
        <w:rPr>
          <w:rFonts w:ascii="Arial" w:hAnsi="Arial" w:cs="Arial"/>
          <w:lang w:val="fi-FI"/>
        </w:rPr>
        <w:t xml:space="preserve"> </w:t>
      </w:r>
      <w:r w:rsidR="00740B5E">
        <w:rPr>
          <w:rFonts w:ascii="Arial" w:hAnsi="Arial" w:cs="Arial"/>
          <w:lang w:val="fi-FI"/>
        </w:rPr>
        <w:t>vieraili</w:t>
      </w:r>
      <w:r w:rsidRPr="00822AAB">
        <w:rPr>
          <w:rFonts w:ascii="Arial" w:hAnsi="Arial" w:cs="Arial"/>
          <w:lang w:val="fi-FI"/>
        </w:rPr>
        <w:t xml:space="preserve"> </w:t>
      </w:r>
      <w:r>
        <w:rPr>
          <w:rFonts w:ascii="Arial" w:hAnsi="Arial" w:cs="Arial"/>
          <w:lang w:val="fi-FI"/>
        </w:rPr>
        <w:t>kuitenkin</w:t>
      </w:r>
      <w:r w:rsidRPr="00822AAB">
        <w:rPr>
          <w:rFonts w:ascii="Arial" w:hAnsi="Arial" w:cs="Arial"/>
          <w:lang w:val="fi-FI"/>
        </w:rPr>
        <w:t xml:space="preserve"> raveissa </w:t>
      </w:r>
      <w:r>
        <w:rPr>
          <w:rFonts w:ascii="Arial" w:hAnsi="Arial" w:cs="Arial"/>
          <w:lang w:val="fi-FI"/>
        </w:rPr>
        <w:t>molempina</w:t>
      </w:r>
      <w:r w:rsidR="00B41162">
        <w:rPr>
          <w:rFonts w:ascii="Arial" w:hAnsi="Arial" w:cs="Arial"/>
          <w:lang w:val="fi-FI"/>
        </w:rPr>
        <w:t xml:space="preserve"> päivänä</w:t>
      </w:r>
      <w:r w:rsidR="00740B5E">
        <w:rPr>
          <w:rFonts w:ascii="Arial" w:hAnsi="Arial" w:cs="Arial"/>
          <w:lang w:val="fi-FI"/>
        </w:rPr>
        <w:t>,</w:t>
      </w:r>
      <w:r w:rsidR="00B41162">
        <w:rPr>
          <w:rFonts w:ascii="Arial" w:hAnsi="Arial" w:cs="Arial"/>
          <w:lang w:val="fi-FI"/>
        </w:rPr>
        <w:t xml:space="preserve"> ja</w:t>
      </w:r>
      <w:r>
        <w:rPr>
          <w:rFonts w:ascii="Arial" w:hAnsi="Arial" w:cs="Arial"/>
          <w:lang w:val="fi-FI"/>
        </w:rPr>
        <w:t xml:space="preserve"> </w:t>
      </w:r>
      <w:r w:rsidRPr="00822AAB">
        <w:rPr>
          <w:rFonts w:ascii="Arial" w:hAnsi="Arial" w:cs="Arial"/>
          <w:lang w:val="fi-FI"/>
        </w:rPr>
        <w:t>T</w:t>
      </w:r>
      <w:r>
        <w:rPr>
          <w:rFonts w:ascii="Arial" w:hAnsi="Arial" w:cs="Arial"/>
          <w:lang w:val="fi-FI"/>
        </w:rPr>
        <w:t>AK Oy t</w:t>
      </w:r>
      <w:r w:rsidRPr="00822AAB">
        <w:rPr>
          <w:rFonts w:ascii="Arial" w:hAnsi="Arial" w:cs="Arial"/>
          <w:lang w:val="fi-FI"/>
        </w:rPr>
        <w:t>utkimuksessa estimoitiin raveissa käyneen</w:t>
      </w:r>
      <w:r>
        <w:rPr>
          <w:rFonts w:ascii="Arial" w:hAnsi="Arial" w:cs="Arial"/>
          <w:lang w:val="fi-FI"/>
        </w:rPr>
        <w:t xml:space="preserve"> </w:t>
      </w:r>
      <w:r w:rsidRPr="00822AAB">
        <w:rPr>
          <w:rFonts w:ascii="Arial" w:hAnsi="Arial" w:cs="Arial"/>
          <w:lang w:val="fi-FI"/>
        </w:rPr>
        <w:t>noin 14 400 eri henkilöä</w:t>
      </w:r>
      <w:r>
        <w:rPr>
          <w:rFonts w:ascii="Arial" w:hAnsi="Arial" w:cs="Arial"/>
          <w:lang w:val="fi-FI"/>
        </w:rPr>
        <w:t>.</w:t>
      </w:r>
      <w:r w:rsidR="00E237CD">
        <w:rPr>
          <w:rFonts w:ascii="Arial" w:hAnsi="Arial" w:cs="Arial"/>
          <w:lang w:val="fi-FI"/>
        </w:rPr>
        <w:t xml:space="preserve"> (TAK Oy 2013.)</w:t>
      </w:r>
    </w:p>
    <w:p w:rsidR="005E47F6" w:rsidRDefault="005E47F6" w:rsidP="005E47F6">
      <w:pPr>
        <w:spacing w:after="0" w:line="276" w:lineRule="auto"/>
        <w:jc w:val="both"/>
        <w:rPr>
          <w:rFonts w:ascii="Arial" w:hAnsi="Arial" w:cs="Arial"/>
          <w:lang w:val="fi-FI"/>
        </w:rPr>
      </w:pPr>
    </w:p>
    <w:p w:rsidR="005E47F6" w:rsidRDefault="005E47F6" w:rsidP="005E47F6">
      <w:pPr>
        <w:spacing w:after="0" w:line="276" w:lineRule="auto"/>
        <w:jc w:val="both"/>
        <w:rPr>
          <w:rFonts w:ascii="Arial" w:hAnsi="Arial" w:cs="Arial"/>
          <w:lang w:val="fi-FI"/>
        </w:rPr>
      </w:pPr>
      <w:r>
        <w:rPr>
          <w:rFonts w:ascii="Arial" w:hAnsi="Arial" w:cs="Arial"/>
          <w:lang w:val="fi-FI"/>
        </w:rPr>
        <w:t xml:space="preserve">Kohti vastuullista matkailua -hankkeessa toteutettiin myös St Michel -ravien kävijäkysely, mutta kysely painottui enemmän siihen, </w:t>
      </w:r>
      <w:r w:rsidRPr="00E34EAC">
        <w:rPr>
          <w:rFonts w:ascii="Arial" w:hAnsi="Arial" w:cs="Arial"/>
          <w:lang w:val="fi-FI"/>
        </w:rPr>
        <w:t>millä tavoin St Michel -ravien kävijät kokevat ravitapahtumien vastuullisuuden ja miten he olisivat itse omalta osaltaan valmiita vaikuttamaan siihen.</w:t>
      </w:r>
      <w:r>
        <w:rPr>
          <w:rFonts w:ascii="Arial" w:hAnsi="Arial" w:cs="Arial"/>
          <w:lang w:val="fi-FI"/>
        </w:rPr>
        <w:t xml:space="preserve"> Hankkeen kysely toteutettiin pelkästään lauantaina, joten vieraiden lähtömaakuntien ja ajoneuvovalintojen osalta TAK Oy:n kysely on laskennassa käyttökelpoisempi. Lisäksi TAK Oy:n kyselyn vastausmäärä oli suurempi kuin hankkeen </w:t>
      </w:r>
      <w:r w:rsidR="00E237CD">
        <w:rPr>
          <w:rFonts w:ascii="Arial" w:hAnsi="Arial" w:cs="Arial"/>
          <w:lang w:val="fi-FI"/>
        </w:rPr>
        <w:t xml:space="preserve">kyselyssä </w:t>
      </w:r>
      <w:r>
        <w:rPr>
          <w:rFonts w:ascii="Arial" w:hAnsi="Arial" w:cs="Arial"/>
          <w:lang w:val="fi-FI"/>
        </w:rPr>
        <w:t>(336 vastausta vs. 116 vastausta).</w:t>
      </w:r>
    </w:p>
    <w:p w:rsidR="005E47F6" w:rsidRDefault="005E47F6" w:rsidP="005E47F6">
      <w:pPr>
        <w:spacing w:after="0" w:line="276" w:lineRule="auto"/>
        <w:jc w:val="both"/>
        <w:rPr>
          <w:rFonts w:ascii="Arial" w:hAnsi="Arial" w:cs="Arial"/>
          <w:lang w:val="fi-FI"/>
        </w:rPr>
      </w:pPr>
    </w:p>
    <w:p w:rsidR="00F215A6" w:rsidRPr="00947509" w:rsidRDefault="00F215A6" w:rsidP="00F215A6">
      <w:pPr>
        <w:spacing w:after="0" w:line="276" w:lineRule="auto"/>
        <w:jc w:val="both"/>
        <w:rPr>
          <w:rFonts w:ascii="Arial" w:hAnsi="Arial" w:cs="Arial"/>
          <w:b/>
          <w:lang w:val="fi-FI"/>
        </w:rPr>
      </w:pPr>
      <w:r w:rsidRPr="00947509">
        <w:rPr>
          <w:rFonts w:ascii="Arial" w:hAnsi="Arial" w:cs="Arial"/>
          <w:b/>
          <w:lang w:val="fi-FI"/>
        </w:rPr>
        <w:t>Yleisön matkustuksen hiilijalanjälki</w:t>
      </w:r>
    </w:p>
    <w:p w:rsidR="00F215A6" w:rsidRDefault="00F215A6" w:rsidP="005E47F6">
      <w:pPr>
        <w:spacing w:after="0" w:line="276" w:lineRule="auto"/>
        <w:jc w:val="both"/>
        <w:rPr>
          <w:rFonts w:ascii="Arial" w:hAnsi="Arial" w:cs="Arial"/>
          <w:lang w:val="fi-FI"/>
        </w:rPr>
      </w:pPr>
    </w:p>
    <w:p w:rsidR="005E47F6" w:rsidRDefault="00E237CD" w:rsidP="005E47F6">
      <w:pPr>
        <w:spacing w:after="0" w:line="276" w:lineRule="auto"/>
        <w:jc w:val="both"/>
        <w:rPr>
          <w:rFonts w:ascii="Arial" w:hAnsi="Arial" w:cs="Arial"/>
          <w:lang w:val="fi-FI"/>
        </w:rPr>
      </w:pPr>
      <w:r>
        <w:rPr>
          <w:rFonts w:ascii="Arial" w:hAnsi="Arial" w:cs="Arial"/>
          <w:lang w:val="fi-FI"/>
        </w:rPr>
        <w:t>Hiilijalanjälkeä laskettaessa</w:t>
      </w:r>
      <w:r w:rsidR="005E47F6">
        <w:rPr>
          <w:rFonts w:ascii="Arial" w:hAnsi="Arial" w:cs="Arial"/>
          <w:lang w:val="fi-FI"/>
        </w:rPr>
        <w:t xml:space="preserve"> huomio</w:t>
      </w:r>
      <w:r>
        <w:rPr>
          <w:rFonts w:ascii="Arial" w:hAnsi="Arial" w:cs="Arial"/>
          <w:lang w:val="fi-FI"/>
        </w:rPr>
        <w:t>itiin</w:t>
      </w:r>
      <w:r w:rsidR="005E47F6">
        <w:rPr>
          <w:rFonts w:ascii="Arial" w:hAnsi="Arial" w:cs="Arial"/>
          <w:lang w:val="fi-FI"/>
        </w:rPr>
        <w:t xml:space="preserve"> yleisön kokonaismäärä sekä kyselyn perusteella arvioidut lähtömaakunnat sekä kulkuneuvot. Suurin osa yleisöstä tuli Etelä-Savosta (37%). Naapurimaakunnista (Pohjois-Savo, Kymenlaakso, Keski-Suomi, Päijät-Häme sekä Etelä- ja Pohjois-Karjala) saapui 25 % yleisöstä. Uudeltamaalta tuli 15 % yleisöstä ja loput 23 % muista maakunnista. Yleisön lähtömaakunnat on esitetty tarkemmin kuvassa 1.</w:t>
      </w:r>
    </w:p>
    <w:p w:rsidR="005E47F6" w:rsidRDefault="005E47F6" w:rsidP="005E47F6">
      <w:pPr>
        <w:spacing w:after="0" w:line="276" w:lineRule="auto"/>
        <w:jc w:val="both"/>
        <w:rPr>
          <w:rFonts w:ascii="Arial" w:hAnsi="Arial" w:cs="Arial"/>
          <w:lang w:val="fi-FI"/>
        </w:rPr>
      </w:pPr>
      <w:r>
        <w:rPr>
          <w:noProof/>
          <w:lang w:val="fi-FI" w:eastAsia="fi-FI"/>
        </w:rPr>
        <w:lastRenderedPageBreak/>
        <w:drawing>
          <wp:inline distT="0" distB="0" distL="0" distR="0" wp14:anchorId="3E93F28B" wp14:editId="4CCC896D">
            <wp:extent cx="5781675" cy="3305175"/>
            <wp:effectExtent l="0" t="0" r="9525" b="9525"/>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47F6" w:rsidRPr="00F215A6" w:rsidRDefault="005E47F6" w:rsidP="005E47F6">
      <w:pPr>
        <w:spacing w:after="0" w:line="276" w:lineRule="auto"/>
        <w:jc w:val="both"/>
        <w:rPr>
          <w:rFonts w:ascii="Arial" w:hAnsi="Arial" w:cs="Arial"/>
          <w:lang w:val="fi-FI"/>
        </w:rPr>
      </w:pPr>
      <w:r w:rsidRPr="00F215A6">
        <w:rPr>
          <w:rFonts w:ascii="Arial" w:hAnsi="Arial" w:cs="Arial"/>
          <w:lang w:val="fi-FI"/>
        </w:rPr>
        <w:t>KUVA 1. St Michel -ravitapahtuman yleisön kotimaakuntien jakauma vuonna 2017.</w:t>
      </w:r>
    </w:p>
    <w:p w:rsidR="005E47F6" w:rsidRDefault="005E47F6" w:rsidP="005E47F6">
      <w:pPr>
        <w:spacing w:after="0" w:line="276" w:lineRule="auto"/>
        <w:jc w:val="both"/>
        <w:rPr>
          <w:rFonts w:ascii="Arial" w:hAnsi="Arial" w:cs="Arial"/>
          <w:b/>
          <w:lang w:val="fi-FI"/>
        </w:rPr>
      </w:pPr>
    </w:p>
    <w:p w:rsidR="00F215A6" w:rsidRDefault="00F215A6" w:rsidP="005E47F6">
      <w:pPr>
        <w:spacing w:after="0" w:line="276" w:lineRule="auto"/>
        <w:jc w:val="both"/>
        <w:rPr>
          <w:rFonts w:ascii="Arial" w:hAnsi="Arial" w:cs="Arial"/>
          <w:lang w:val="fi-FI"/>
        </w:rPr>
      </w:pPr>
    </w:p>
    <w:p w:rsidR="005E47F6" w:rsidRPr="00443F2F" w:rsidRDefault="005E47F6" w:rsidP="005E47F6">
      <w:pPr>
        <w:spacing w:after="0" w:line="276" w:lineRule="auto"/>
        <w:jc w:val="both"/>
        <w:rPr>
          <w:rFonts w:ascii="Arial" w:hAnsi="Arial" w:cs="Arial"/>
          <w:color w:val="FF0000"/>
          <w:lang w:val="fi-FI"/>
        </w:rPr>
      </w:pPr>
      <w:r w:rsidRPr="00F31E7E">
        <w:rPr>
          <w:rFonts w:ascii="Arial" w:hAnsi="Arial" w:cs="Arial"/>
          <w:lang w:val="fi-FI"/>
        </w:rPr>
        <w:t xml:space="preserve">Kyselyyn vastanneista </w:t>
      </w:r>
      <w:r>
        <w:rPr>
          <w:rFonts w:ascii="Arial" w:hAnsi="Arial" w:cs="Arial"/>
          <w:lang w:val="fi-FI"/>
        </w:rPr>
        <w:t xml:space="preserve">91 % saapui Mikkeliin autolla. Loput kyselyyn vastanneista </w:t>
      </w:r>
      <w:r w:rsidR="00772142">
        <w:rPr>
          <w:rFonts w:ascii="Arial" w:hAnsi="Arial" w:cs="Arial"/>
          <w:lang w:val="fi-FI"/>
        </w:rPr>
        <w:t xml:space="preserve">saapuivat </w:t>
      </w:r>
      <w:r>
        <w:rPr>
          <w:rFonts w:ascii="Arial" w:hAnsi="Arial" w:cs="Arial"/>
          <w:lang w:val="fi-FI"/>
        </w:rPr>
        <w:t xml:space="preserve">linja-autolla (5 %) ja junalla (4 %). </w:t>
      </w:r>
      <w:r w:rsidRPr="00C70433">
        <w:rPr>
          <w:rFonts w:ascii="Arial" w:hAnsi="Arial" w:cs="Arial"/>
          <w:lang w:val="fi-FI"/>
        </w:rPr>
        <w:t>(</w:t>
      </w:r>
      <w:proofErr w:type="spellStart"/>
      <w:r w:rsidRPr="00C70433">
        <w:rPr>
          <w:rFonts w:ascii="Arial" w:hAnsi="Arial" w:cs="Arial"/>
          <w:lang w:val="fi-FI"/>
        </w:rPr>
        <w:t>Manka</w:t>
      </w:r>
      <w:proofErr w:type="spellEnd"/>
      <w:r w:rsidRPr="00C70433">
        <w:rPr>
          <w:rFonts w:ascii="Arial" w:hAnsi="Arial" w:cs="Arial"/>
          <w:lang w:val="fi-FI"/>
        </w:rPr>
        <w:t>, 2018</w:t>
      </w:r>
      <w:r w:rsidR="00606577">
        <w:rPr>
          <w:rFonts w:ascii="Arial" w:hAnsi="Arial" w:cs="Arial"/>
          <w:lang w:val="fi-FI"/>
        </w:rPr>
        <w:t>.</w:t>
      </w:r>
      <w:r w:rsidRPr="00C70433">
        <w:rPr>
          <w:rFonts w:ascii="Arial" w:hAnsi="Arial" w:cs="Arial"/>
          <w:lang w:val="fi-FI"/>
        </w:rPr>
        <w:t>)</w:t>
      </w:r>
    </w:p>
    <w:p w:rsidR="005E47F6" w:rsidRDefault="005E47F6" w:rsidP="005E47F6">
      <w:pPr>
        <w:spacing w:after="0" w:line="276" w:lineRule="auto"/>
        <w:jc w:val="both"/>
        <w:rPr>
          <w:rFonts w:ascii="Arial" w:hAnsi="Arial" w:cs="Arial"/>
          <w:lang w:val="fi-FI"/>
        </w:rPr>
      </w:pPr>
    </w:p>
    <w:p w:rsidR="005E47F6" w:rsidRDefault="005E47F6" w:rsidP="005E47F6">
      <w:pPr>
        <w:spacing w:after="0" w:line="276" w:lineRule="auto"/>
        <w:jc w:val="both"/>
        <w:rPr>
          <w:rFonts w:ascii="Arial" w:hAnsi="Arial" w:cs="Arial"/>
          <w:b/>
          <w:lang w:val="fi-FI"/>
        </w:rPr>
      </w:pPr>
      <w:r w:rsidRPr="00947509">
        <w:rPr>
          <w:rFonts w:ascii="Arial" w:hAnsi="Arial" w:cs="Arial"/>
          <w:b/>
          <w:lang w:val="fi-FI"/>
        </w:rPr>
        <w:t>Hevosten kuljetusten hiilijalanjälki</w:t>
      </w:r>
    </w:p>
    <w:p w:rsidR="00772142" w:rsidRPr="00947509" w:rsidRDefault="00772142" w:rsidP="005E47F6">
      <w:pPr>
        <w:spacing w:after="0" w:line="276" w:lineRule="auto"/>
        <w:jc w:val="both"/>
        <w:rPr>
          <w:rFonts w:ascii="Arial" w:hAnsi="Arial" w:cs="Arial"/>
          <w:b/>
          <w:lang w:val="fi-FI"/>
        </w:rPr>
      </w:pPr>
    </w:p>
    <w:p w:rsidR="005E47F6" w:rsidRPr="00FD1EBC" w:rsidRDefault="005E47F6" w:rsidP="005E47F6">
      <w:pPr>
        <w:spacing w:after="0" w:line="276" w:lineRule="auto"/>
        <w:jc w:val="both"/>
        <w:rPr>
          <w:rFonts w:ascii="Arial" w:hAnsi="Arial" w:cs="Arial"/>
          <w:lang w:val="fi-FI"/>
        </w:rPr>
      </w:pPr>
      <w:r>
        <w:rPr>
          <w:rFonts w:ascii="Arial" w:hAnsi="Arial" w:cs="Arial"/>
          <w:lang w:val="fi-FI"/>
        </w:rPr>
        <w:t xml:space="preserve">Hevosten kuljetusten muodostaman hiilijalanjäljen </w:t>
      </w:r>
      <w:r w:rsidR="00E237CD">
        <w:rPr>
          <w:rFonts w:ascii="Arial" w:hAnsi="Arial" w:cs="Arial"/>
          <w:lang w:val="fi-FI"/>
        </w:rPr>
        <w:t>laskentaan</w:t>
      </w:r>
      <w:r>
        <w:rPr>
          <w:rFonts w:ascii="Arial" w:hAnsi="Arial" w:cs="Arial"/>
          <w:lang w:val="fi-FI"/>
        </w:rPr>
        <w:t xml:space="preserve"> käytettiin apuna Mikkelin raviradalta saatuja tietoja </w:t>
      </w:r>
      <w:r w:rsidR="00772142">
        <w:rPr>
          <w:rFonts w:ascii="Arial" w:hAnsi="Arial" w:cs="Arial"/>
          <w:lang w:val="fi-FI"/>
        </w:rPr>
        <w:t xml:space="preserve">lähtöihin ilmoittautuneista </w:t>
      </w:r>
      <w:r w:rsidRPr="00947509">
        <w:rPr>
          <w:rFonts w:ascii="Arial" w:hAnsi="Arial" w:cs="Arial"/>
          <w:lang w:val="fi-FI"/>
        </w:rPr>
        <w:t>hevosten ja ponien valmentajista ja heidän tuomiensa hevosten määrä</w:t>
      </w:r>
      <w:r>
        <w:rPr>
          <w:rFonts w:ascii="Arial" w:hAnsi="Arial" w:cs="Arial"/>
          <w:lang w:val="fi-FI"/>
        </w:rPr>
        <w:t>stä</w:t>
      </w:r>
      <w:r w:rsidRPr="00947509">
        <w:rPr>
          <w:rFonts w:ascii="Arial" w:hAnsi="Arial" w:cs="Arial"/>
          <w:lang w:val="fi-FI"/>
        </w:rPr>
        <w:t xml:space="preserve">. </w:t>
      </w:r>
      <w:r>
        <w:rPr>
          <w:rFonts w:ascii="Arial" w:hAnsi="Arial" w:cs="Arial"/>
          <w:lang w:val="fi-FI"/>
        </w:rPr>
        <w:t xml:space="preserve">Lauantain lähtöihin oli ilmoittautunut 156 ja sunnuntain 154 hevosta ja ponia. Osa hevosista saapui samasta osoitteesta, joka huomioitiin lähtötietoja käsitellessä. </w:t>
      </w:r>
      <w:r w:rsidRPr="00FD1EBC">
        <w:rPr>
          <w:rFonts w:ascii="Arial" w:hAnsi="Arial" w:cs="Arial"/>
          <w:lang w:val="fi-FI"/>
        </w:rPr>
        <w:t>Mikäli valmentajalla oli useampi kuin yksi hevonen kilpailemassa, laskettiin hevosten tulleen samalla kuljetuksella.</w:t>
      </w:r>
    </w:p>
    <w:p w:rsidR="005E47F6" w:rsidRPr="00E34EAC" w:rsidRDefault="005E47F6" w:rsidP="005E47F6">
      <w:pPr>
        <w:spacing w:after="0" w:line="276" w:lineRule="auto"/>
        <w:jc w:val="both"/>
        <w:rPr>
          <w:rFonts w:ascii="Arial" w:hAnsi="Arial" w:cs="Arial"/>
          <w:lang w:val="fi-FI"/>
        </w:rPr>
      </w:pPr>
    </w:p>
    <w:p w:rsidR="00F215A6" w:rsidRDefault="00F215A6" w:rsidP="00F215A6">
      <w:pPr>
        <w:spacing w:after="0" w:line="276" w:lineRule="auto"/>
        <w:rPr>
          <w:rFonts w:ascii="Arial" w:hAnsi="Arial" w:cs="Arial"/>
          <w:b/>
          <w:sz w:val="28"/>
          <w:szCs w:val="28"/>
          <w:lang w:val="fi-FI"/>
        </w:rPr>
      </w:pPr>
    </w:p>
    <w:p w:rsidR="005E47F6" w:rsidRPr="00F215A6" w:rsidRDefault="005E47F6" w:rsidP="00F215A6">
      <w:pPr>
        <w:spacing w:after="0" w:line="276" w:lineRule="auto"/>
        <w:rPr>
          <w:rFonts w:ascii="Arial" w:hAnsi="Arial" w:cs="Arial"/>
          <w:b/>
          <w:sz w:val="28"/>
          <w:szCs w:val="28"/>
          <w:lang w:val="fi-FI"/>
        </w:rPr>
      </w:pPr>
      <w:r w:rsidRPr="00F215A6">
        <w:rPr>
          <w:rFonts w:ascii="Arial" w:hAnsi="Arial" w:cs="Arial"/>
          <w:b/>
          <w:sz w:val="28"/>
          <w:szCs w:val="28"/>
          <w:lang w:val="fi-FI"/>
        </w:rPr>
        <w:t>Tulokset</w:t>
      </w:r>
    </w:p>
    <w:p w:rsidR="00F215A6" w:rsidRDefault="00F215A6" w:rsidP="005E47F6">
      <w:pPr>
        <w:spacing w:line="276" w:lineRule="auto"/>
        <w:rPr>
          <w:rFonts w:ascii="Arial" w:hAnsi="Arial" w:cs="Arial"/>
          <w:b/>
          <w:lang w:val="fi-FI"/>
        </w:rPr>
      </w:pPr>
    </w:p>
    <w:p w:rsidR="005E47F6" w:rsidRDefault="005E47F6" w:rsidP="005E47F6">
      <w:pPr>
        <w:spacing w:line="276" w:lineRule="auto"/>
        <w:rPr>
          <w:rFonts w:ascii="Arial" w:hAnsi="Arial" w:cs="Arial"/>
          <w:b/>
          <w:lang w:val="fi-FI"/>
        </w:rPr>
      </w:pPr>
      <w:r>
        <w:rPr>
          <w:rFonts w:ascii="Arial" w:hAnsi="Arial" w:cs="Arial"/>
          <w:b/>
          <w:lang w:val="fi-FI"/>
        </w:rPr>
        <w:t>Yleisön matkustuksen hiilijalanjälki</w:t>
      </w:r>
    </w:p>
    <w:p w:rsidR="005E47F6" w:rsidRPr="0046115D" w:rsidRDefault="005E47F6" w:rsidP="005E47F6">
      <w:pPr>
        <w:spacing w:line="276" w:lineRule="auto"/>
        <w:jc w:val="both"/>
        <w:rPr>
          <w:rFonts w:ascii="Arial" w:hAnsi="Arial" w:cs="Arial"/>
          <w:lang w:val="fi-FI"/>
        </w:rPr>
      </w:pPr>
      <w:r w:rsidRPr="0046115D">
        <w:rPr>
          <w:rFonts w:ascii="Arial" w:hAnsi="Arial" w:cs="Arial"/>
          <w:lang w:val="fi-FI"/>
        </w:rPr>
        <w:t xml:space="preserve">TAK Oy:n </w:t>
      </w:r>
      <w:r w:rsidR="00E237CD">
        <w:rPr>
          <w:rFonts w:ascii="Arial" w:hAnsi="Arial" w:cs="Arial"/>
          <w:lang w:val="fi-FI"/>
        </w:rPr>
        <w:t xml:space="preserve">St Michel </w:t>
      </w:r>
      <w:r w:rsidRPr="0046115D">
        <w:rPr>
          <w:rFonts w:ascii="Arial" w:hAnsi="Arial" w:cs="Arial"/>
          <w:lang w:val="fi-FI"/>
        </w:rPr>
        <w:t xml:space="preserve">kävijäkyselyn </w:t>
      </w:r>
      <w:r w:rsidR="00E237CD">
        <w:rPr>
          <w:rFonts w:ascii="Arial" w:hAnsi="Arial" w:cs="Arial"/>
          <w:lang w:val="fi-FI"/>
        </w:rPr>
        <w:t xml:space="preserve">(2017) </w:t>
      </w:r>
      <w:r w:rsidRPr="0046115D">
        <w:rPr>
          <w:rFonts w:ascii="Arial" w:hAnsi="Arial" w:cs="Arial"/>
          <w:lang w:val="fi-FI"/>
        </w:rPr>
        <w:t xml:space="preserve">perusteella </w:t>
      </w:r>
      <w:r>
        <w:rPr>
          <w:rFonts w:ascii="Arial" w:hAnsi="Arial" w:cs="Arial"/>
          <w:lang w:val="fi-FI"/>
        </w:rPr>
        <w:t xml:space="preserve">arvioidaan, että tapahtumassa vieraili kahden päivän aikana yhteensä eri 14 400 ihmistä. Kävijöiden lähtömaakunnat jaotellaan myös saman kyselyn perusteella. Yleisön kulkema matka arvioidaan keskimääräisten etäisyyksien avulla. Etelä-Savon osalta etäisyytenä käytetään 25 km. Naapurimaakuntiin etäisyys arvioidaan olevan keskimäärin 135 km, Uusimaalle 225 km ja muualle Suomeen 350 km. Kävijöiden arvioidut </w:t>
      </w:r>
      <w:r>
        <w:rPr>
          <w:rFonts w:ascii="Arial" w:hAnsi="Arial" w:cs="Arial"/>
          <w:lang w:val="fi-FI"/>
        </w:rPr>
        <w:lastRenderedPageBreak/>
        <w:t>määrät ja keskimääräiset etäisyydet tapahtumaan maakunnittain on esitetty tarkemmin taulukossa</w:t>
      </w:r>
      <w:r w:rsidR="00606577">
        <w:rPr>
          <w:rFonts w:ascii="Arial" w:hAnsi="Arial" w:cs="Arial"/>
          <w:lang w:val="fi-FI"/>
        </w:rPr>
        <w:t xml:space="preserve"> </w:t>
      </w:r>
      <w:r>
        <w:rPr>
          <w:rFonts w:ascii="Arial" w:hAnsi="Arial" w:cs="Arial"/>
          <w:lang w:val="fi-FI"/>
        </w:rPr>
        <w:t>1.</w:t>
      </w:r>
    </w:p>
    <w:p w:rsidR="005E47F6" w:rsidRDefault="005E47F6" w:rsidP="005E47F6">
      <w:pPr>
        <w:spacing w:line="276" w:lineRule="auto"/>
        <w:rPr>
          <w:rFonts w:ascii="Arial" w:hAnsi="Arial" w:cs="Arial"/>
          <w:b/>
          <w:lang w:val="fi-FI"/>
        </w:rPr>
      </w:pPr>
    </w:p>
    <w:p w:rsidR="00FF1C67" w:rsidRPr="00FF1C67" w:rsidRDefault="005E47F6" w:rsidP="005E47F6">
      <w:pPr>
        <w:spacing w:line="276" w:lineRule="auto"/>
        <w:rPr>
          <w:lang w:val="fi-FI"/>
        </w:rPr>
      </w:pPr>
      <w:r w:rsidRPr="00AF7840">
        <w:rPr>
          <w:rFonts w:ascii="Arial" w:hAnsi="Arial" w:cs="Arial"/>
          <w:lang w:val="fi-FI"/>
        </w:rPr>
        <w:t xml:space="preserve">TAULUKKO 1. </w:t>
      </w:r>
      <w:proofErr w:type="gramStart"/>
      <w:r w:rsidRPr="00AF7840">
        <w:rPr>
          <w:rFonts w:ascii="Arial" w:hAnsi="Arial" w:cs="Arial"/>
          <w:lang w:val="fi-FI"/>
        </w:rPr>
        <w:t>Kävijöiden arvioidut määrät ja välimatkat tapahtumaan maakunnittain</w:t>
      </w:r>
      <w:r>
        <w:rPr>
          <w:rFonts w:ascii="Arial" w:hAnsi="Arial" w:cs="Arial"/>
          <w:b/>
          <w:lang w:val="fi-FI"/>
        </w:rPr>
        <w:t>.</w:t>
      </w:r>
      <w:r>
        <w:rPr>
          <w:rFonts w:ascii="Arial" w:hAnsi="Arial" w:cs="Arial"/>
          <w:b/>
          <w:lang w:val="fi-FI"/>
        </w:rPr>
        <w:fldChar w:fldCharType="begin"/>
      </w:r>
      <w:r>
        <w:rPr>
          <w:rFonts w:ascii="Arial" w:hAnsi="Arial" w:cs="Arial"/>
          <w:b/>
          <w:lang w:val="fi-FI"/>
        </w:rPr>
        <w:instrText xml:space="preserve"> LINK </w:instrText>
      </w:r>
      <w:r w:rsidR="00FF1C67">
        <w:rPr>
          <w:rFonts w:ascii="Arial" w:hAnsi="Arial" w:cs="Arial"/>
          <w:b/>
          <w:lang w:val="fi-FI"/>
        </w:rPr>
        <w:instrText xml:space="preserve">Excel.Sheet.12 "C:\\Users\\hritu02\\Desktop\\st liikkuminen.xlsx" Taul1!R51S2:R56S6 </w:instrText>
      </w:r>
      <w:r>
        <w:rPr>
          <w:rFonts w:ascii="Arial" w:hAnsi="Arial" w:cs="Arial"/>
          <w:b/>
          <w:lang w:val="fi-FI"/>
        </w:rPr>
        <w:instrText xml:space="preserve">\a \f 5 \h  \* MERGEFORMAT </w:instrText>
      </w:r>
      <w:r>
        <w:rPr>
          <w:rFonts w:ascii="Arial" w:hAnsi="Arial" w:cs="Arial"/>
          <w:b/>
          <w:lang w:val="fi-FI"/>
        </w:rPr>
        <w:fldChar w:fldCharType="separate"/>
      </w:r>
      <w:proofErr w:type="gramEnd"/>
    </w:p>
    <w:tbl>
      <w:tblPr>
        <w:tblStyle w:val="Tummaruudukkotaulukko5-korostus5"/>
        <w:tblW w:w="9520" w:type="dxa"/>
        <w:tblLook w:val="04A0" w:firstRow="1" w:lastRow="0" w:firstColumn="1" w:lastColumn="0" w:noHBand="0" w:noVBand="1"/>
      </w:tblPr>
      <w:tblGrid>
        <w:gridCol w:w="3028"/>
        <w:gridCol w:w="1569"/>
        <w:gridCol w:w="2258"/>
        <w:gridCol w:w="1635"/>
        <w:gridCol w:w="1073"/>
      </w:tblGrid>
      <w:tr w:rsidR="00FF1C67" w:rsidRPr="00FF1C67" w:rsidTr="00FF1C67">
        <w:trPr>
          <w:cnfStyle w:val="100000000000" w:firstRow="1" w:lastRow="0" w:firstColumn="0" w:lastColumn="0" w:oddVBand="0" w:evenVBand="0" w:oddHBand="0" w:evenHBand="0" w:firstRowFirstColumn="0" w:firstRowLastColumn="0" w:lastRowFirstColumn="0" w:lastRowLastColumn="0"/>
          <w:divId w:val="1944143830"/>
          <w:trHeight w:val="503"/>
        </w:trPr>
        <w:tc>
          <w:tcPr>
            <w:cnfStyle w:val="001000000000" w:firstRow="0" w:lastRow="0" w:firstColumn="1" w:lastColumn="0" w:oddVBand="0" w:evenVBand="0" w:oddHBand="0" w:evenHBand="0" w:firstRowFirstColumn="0" w:firstRowLastColumn="0" w:lastRowFirstColumn="0" w:lastRowLastColumn="0"/>
            <w:tcW w:w="3028" w:type="dxa"/>
            <w:noWrap/>
            <w:hideMark/>
          </w:tcPr>
          <w:p w:rsidR="00FF1C67" w:rsidRPr="00FF1C67" w:rsidRDefault="00FF1C67" w:rsidP="00FF1C67">
            <w:pPr>
              <w:spacing w:line="276" w:lineRule="auto"/>
              <w:rPr>
                <w:rFonts w:ascii="Arial" w:hAnsi="Arial" w:cs="Arial"/>
                <w:lang w:val="fi-FI"/>
              </w:rPr>
            </w:pPr>
          </w:p>
        </w:tc>
        <w:tc>
          <w:tcPr>
            <w:tcW w:w="1569" w:type="dxa"/>
            <w:noWrap/>
            <w:hideMark/>
          </w:tcPr>
          <w:p w:rsidR="00FF1C67" w:rsidRPr="00FF1C67" w:rsidRDefault="00FF1C67" w:rsidP="00FF1C6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fi-FI"/>
              </w:rPr>
            </w:pPr>
          </w:p>
        </w:tc>
        <w:tc>
          <w:tcPr>
            <w:tcW w:w="2258" w:type="dxa"/>
            <w:noWrap/>
            <w:hideMark/>
          </w:tcPr>
          <w:p w:rsidR="00FF1C67" w:rsidRPr="00FF1C67" w:rsidRDefault="00FF1C67" w:rsidP="00FF1C6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FF1C67">
              <w:rPr>
                <w:rFonts w:ascii="Arial" w:hAnsi="Arial" w:cs="Arial"/>
              </w:rPr>
              <w:t>Kävijöitä</w:t>
            </w:r>
            <w:proofErr w:type="spellEnd"/>
          </w:p>
        </w:tc>
        <w:tc>
          <w:tcPr>
            <w:tcW w:w="1609" w:type="dxa"/>
            <w:noWrap/>
            <w:hideMark/>
          </w:tcPr>
          <w:p w:rsidR="00FF1C67" w:rsidRPr="00FF1C67" w:rsidRDefault="00FF1C67" w:rsidP="00FF1C67">
            <w:pPr>
              <w:spacing w:line="276" w:lineRule="auto"/>
              <w:cnfStyle w:val="100000000000" w:firstRow="1" w:lastRow="0" w:firstColumn="0" w:lastColumn="0" w:oddVBand="0" w:evenVBand="0" w:oddHBand="0" w:evenHBand="0" w:firstRowFirstColumn="0" w:firstRowLastColumn="0" w:lastRowFirstColumn="0" w:lastRowLastColumn="0"/>
            </w:pPr>
            <w:proofErr w:type="spellStart"/>
            <w:r w:rsidRPr="00FF1C67">
              <w:rPr>
                <w:rFonts w:ascii="Arial" w:hAnsi="Arial" w:cs="Arial"/>
              </w:rPr>
              <w:t>Edestakainen</w:t>
            </w:r>
            <w:proofErr w:type="spellEnd"/>
            <w:r w:rsidRPr="00FF1C67">
              <w:rPr>
                <w:rFonts w:ascii="Arial" w:hAnsi="Arial" w:cs="Arial"/>
              </w:rPr>
              <w:t xml:space="preserve"> </w:t>
            </w:r>
            <w:proofErr w:type="spellStart"/>
            <w:r w:rsidRPr="00FF1C67">
              <w:t>matka</w:t>
            </w:r>
            <w:proofErr w:type="spellEnd"/>
          </w:p>
        </w:tc>
        <w:tc>
          <w:tcPr>
            <w:tcW w:w="1056" w:type="dxa"/>
            <w:noWrap/>
            <w:hideMark/>
          </w:tcPr>
          <w:p w:rsidR="00FF1C67" w:rsidRPr="00FF1C67" w:rsidRDefault="00FF1C67" w:rsidP="00FF1C67">
            <w:pPr>
              <w:cnfStyle w:val="100000000000" w:firstRow="1" w:lastRow="0" w:firstColumn="0" w:lastColumn="0" w:oddVBand="0" w:evenVBand="0" w:oddHBand="0" w:evenHBand="0" w:firstRowFirstColumn="0" w:firstRowLastColumn="0" w:lastRowFirstColumn="0" w:lastRowLastColumn="0"/>
            </w:pPr>
            <w:proofErr w:type="spellStart"/>
            <w:r w:rsidRPr="00FF1C67">
              <w:t>hkm</w:t>
            </w:r>
            <w:proofErr w:type="spellEnd"/>
          </w:p>
        </w:tc>
      </w:tr>
      <w:tr w:rsidR="00FF1C67" w:rsidRPr="00FF1C67" w:rsidTr="00FF1C67">
        <w:trPr>
          <w:cnfStyle w:val="000000100000" w:firstRow="0" w:lastRow="0" w:firstColumn="0" w:lastColumn="0" w:oddVBand="0" w:evenVBand="0" w:oddHBand="1" w:evenHBand="0" w:firstRowFirstColumn="0" w:firstRowLastColumn="0" w:lastRowFirstColumn="0" w:lastRowLastColumn="0"/>
          <w:divId w:val="1944143830"/>
          <w:trHeight w:val="503"/>
        </w:trPr>
        <w:tc>
          <w:tcPr>
            <w:cnfStyle w:val="001000000000" w:firstRow="0" w:lastRow="0" w:firstColumn="1" w:lastColumn="0" w:oddVBand="0" w:evenVBand="0" w:oddHBand="0" w:evenHBand="0" w:firstRowFirstColumn="0" w:firstRowLastColumn="0" w:lastRowFirstColumn="0" w:lastRowLastColumn="0"/>
            <w:tcW w:w="3028" w:type="dxa"/>
            <w:noWrap/>
            <w:hideMark/>
          </w:tcPr>
          <w:p w:rsidR="00FF1C67" w:rsidRPr="00FF1C67" w:rsidRDefault="00FF1C67" w:rsidP="00FF1C67">
            <w:pPr>
              <w:spacing w:line="276" w:lineRule="auto"/>
              <w:rPr>
                <w:rFonts w:ascii="Arial" w:hAnsi="Arial" w:cs="Arial"/>
              </w:rPr>
            </w:pPr>
            <w:proofErr w:type="spellStart"/>
            <w:r w:rsidRPr="00FF1C67">
              <w:rPr>
                <w:rFonts w:ascii="Arial" w:hAnsi="Arial" w:cs="Arial"/>
              </w:rPr>
              <w:t>Etelä-Savo</w:t>
            </w:r>
            <w:proofErr w:type="spellEnd"/>
          </w:p>
        </w:tc>
        <w:tc>
          <w:tcPr>
            <w:tcW w:w="1569" w:type="dxa"/>
            <w:noWrap/>
            <w:hideMark/>
          </w:tcPr>
          <w:p w:rsidR="00FF1C67" w:rsidRPr="00FF1C67" w:rsidRDefault="00FF1C67" w:rsidP="00FF1C6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37 %</w:t>
            </w:r>
          </w:p>
        </w:tc>
        <w:tc>
          <w:tcPr>
            <w:tcW w:w="2258" w:type="dxa"/>
            <w:noWrap/>
            <w:hideMark/>
          </w:tcPr>
          <w:p w:rsidR="00FF1C67" w:rsidRPr="00FF1C67" w:rsidRDefault="00FF1C67" w:rsidP="00FF1C6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5328</w:t>
            </w:r>
          </w:p>
        </w:tc>
        <w:tc>
          <w:tcPr>
            <w:tcW w:w="1609" w:type="dxa"/>
            <w:noWrap/>
            <w:hideMark/>
          </w:tcPr>
          <w:p w:rsidR="00FF1C67" w:rsidRPr="00FF1C67" w:rsidRDefault="00FF1C67" w:rsidP="00FF1C6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50</w:t>
            </w:r>
          </w:p>
        </w:tc>
        <w:tc>
          <w:tcPr>
            <w:tcW w:w="1056" w:type="dxa"/>
            <w:noWrap/>
            <w:hideMark/>
          </w:tcPr>
          <w:p w:rsidR="00FF1C67" w:rsidRPr="00FF1C67" w:rsidRDefault="00FF1C67" w:rsidP="00FF1C6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266400</w:t>
            </w:r>
          </w:p>
        </w:tc>
      </w:tr>
      <w:tr w:rsidR="00FF1C67" w:rsidRPr="00FF1C67" w:rsidTr="00FF1C67">
        <w:trPr>
          <w:divId w:val="1944143830"/>
          <w:trHeight w:val="503"/>
        </w:trPr>
        <w:tc>
          <w:tcPr>
            <w:cnfStyle w:val="001000000000" w:firstRow="0" w:lastRow="0" w:firstColumn="1" w:lastColumn="0" w:oddVBand="0" w:evenVBand="0" w:oddHBand="0" w:evenHBand="0" w:firstRowFirstColumn="0" w:firstRowLastColumn="0" w:lastRowFirstColumn="0" w:lastRowLastColumn="0"/>
            <w:tcW w:w="3028" w:type="dxa"/>
            <w:noWrap/>
            <w:hideMark/>
          </w:tcPr>
          <w:p w:rsidR="00FF1C67" w:rsidRPr="00FF1C67" w:rsidRDefault="00FF1C67" w:rsidP="00FF1C67">
            <w:pPr>
              <w:spacing w:line="276" w:lineRule="auto"/>
              <w:rPr>
                <w:rFonts w:ascii="Arial" w:hAnsi="Arial" w:cs="Arial"/>
              </w:rPr>
            </w:pPr>
            <w:proofErr w:type="spellStart"/>
            <w:r w:rsidRPr="00FF1C67">
              <w:rPr>
                <w:rFonts w:ascii="Arial" w:hAnsi="Arial" w:cs="Arial"/>
              </w:rPr>
              <w:t>Naapurimaakunnat</w:t>
            </w:r>
            <w:proofErr w:type="spellEnd"/>
          </w:p>
        </w:tc>
        <w:tc>
          <w:tcPr>
            <w:tcW w:w="1569" w:type="dxa"/>
            <w:noWrap/>
            <w:hideMark/>
          </w:tcPr>
          <w:p w:rsidR="00FF1C67" w:rsidRPr="00FF1C67" w:rsidRDefault="00FF1C67" w:rsidP="00FF1C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1C67">
              <w:rPr>
                <w:rFonts w:ascii="Arial" w:hAnsi="Arial" w:cs="Arial"/>
                <w:b/>
              </w:rPr>
              <w:t>25 %</w:t>
            </w:r>
          </w:p>
        </w:tc>
        <w:tc>
          <w:tcPr>
            <w:tcW w:w="2258" w:type="dxa"/>
            <w:noWrap/>
            <w:hideMark/>
          </w:tcPr>
          <w:p w:rsidR="00FF1C67" w:rsidRPr="00FF1C67" w:rsidRDefault="00FF1C67" w:rsidP="00FF1C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1C67">
              <w:rPr>
                <w:rFonts w:ascii="Arial" w:hAnsi="Arial" w:cs="Arial"/>
                <w:b/>
              </w:rPr>
              <w:t>3600</w:t>
            </w:r>
          </w:p>
        </w:tc>
        <w:tc>
          <w:tcPr>
            <w:tcW w:w="1609" w:type="dxa"/>
            <w:noWrap/>
            <w:hideMark/>
          </w:tcPr>
          <w:p w:rsidR="00FF1C67" w:rsidRPr="00FF1C67" w:rsidRDefault="00FF1C67" w:rsidP="00FF1C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1C67">
              <w:rPr>
                <w:rFonts w:ascii="Arial" w:hAnsi="Arial" w:cs="Arial"/>
                <w:b/>
              </w:rPr>
              <w:t>270</w:t>
            </w:r>
          </w:p>
        </w:tc>
        <w:tc>
          <w:tcPr>
            <w:tcW w:w="1056" w:type="dxa"/>
            <w:noWrap/>
            <w:hideMark/>
          </w:tcPr>
          <w:p w:rsidR="00FF1C67" w:rsidRPr="00FF1C67" w:rsidRDefault="00FF1C67" w:rsidP="00FF1C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1C67">
              <w:rPr>
                <w:rFonts w:ascii="Arial" w:hAnsi="Arial" w:cs="Arial"/>
                <w:b/>
              </w:rPr>
              <w:t>972000</w:t>
            </w:r>
          </w:p>
        </w:tc>
      </w:tr>
      <w:tr w:rsidR="00FF1C67" w:rsidRPr="00FF1C67" w:rsidTr="00FF1C67">
        <w:trPr>
          <w:cnfStyle w:val="000000100000" w:firstRow="0" w:lastRow="0" w:firstColumn="0" w:lastColumn="0" w:oddVBand="0" w:evenVBand="0" w:oddHBand="1" w:evenHBand="0" w:firstRowFirstColumn="0" w:firstRowLastColumn="0" w:lastRowFirstColumn="0" w:lastRowLastColumn="0"/>
          <w:divId w:val="1944143830"/>
          <w:trHeight w:val="503"/>
        </w:trPr>
        <w:tc>
          <w:tcPr>
            <w:cnfStyle w:val="001000000000" w:firstRow="0" w:lastRow="0" w:firstColumn="1" w:lastColumn="0" w:oddVBand="0" w:evenVBand="0" w:oddHBand="0" w:evenHBand="0" w:firstRowFirstColumn="0" w:firstRowLastColumn="0" w:lastRowFirstColumn="0" w:lastRowLastColumn="0"/>
            <w:tcW w:w="3028" w:type="dxa"/>
            <w:noWrap/>
            <w:hideMark/>
          </w:tcPr>
          <w:p w:rsidR="00FF1C67" w:rsidRPr="00FF1C67" w:rsidRDefault="00FF1C67" w:rsidP="00FF1C67">
            <w:pPr>
              <w:spacing w:line="276" w:lineRule="auto"/>
              <w:rPr>
                <w:rFonts w:ascii="Arial" w:hAnsi="Arial" w:cs="Arial"/>
              </w:rPr>
            </w:pPr>
            <w:proofErr w:type="spellStart"/>
            <w:r w:rsidRPr="00FF1C67">
              <w:rPr>
                <w:rFonts w:ascii="Arial" w:hAnsi="Arial" w:cs="Arial"/>
              </w:rPr>
              <w:t>Uusimaa</w:t>
            </w:r>
            <w:proofErr w:type="spellEnd"/>
          </w:p>
        </w:tc>
        <w:tc>
          <w:tcPr>
            <w:tcW w:w="1569" w:type="dxa"/>
            <w:noWrap/>
            <w:hideMark/>
          </w:tcPr>
          <w:p w:rsidR="00FF1C67" w:rsidRPr="00FF1C67" w:rsidRDefault="00FF1C67" w:rsidP="00FF1C6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15 %</w:t>
            </w:r>
          </w:p>
        </w:tc>
        <w:tc>
          <w:tcPr>
            <w:tcW w:w="2258" w:type="dxa"/>
            <w:noWrap/>
            <w:hideMark/>
          </w:tcPr>
          <w:p w:rsidR="00FF1C67" w:rsidRPr="00FF1C67" w:rsidRDefault="00FF1C67" w:rsidP="00FF1C6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2160</w:t>
            </w:r>
          </w:p>
        </w:tc>
        <w:tc>
          <w:tcPr>
            <w:tcW w:w="1609" w:type="dxa"/>
            <w:noWrap/>
            <w:hideMark/>
          </w:tcPr>
          <w:p w:rsidR="00FF1C67" w:rsidRPr="00FF1C67" w:rsidRDefault="00FF1C67" w:rsidP="00FF1C6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450</w:t>
            </w:r>
          </w:p>
        </w:tc>
        <w:tc>
          <w:tcPr>
            <w:tcW w:w="1056" w:type="dxa"/>
            <w:noWrap/>
            <w:hideMark/>
          </w:tcPr>
          <w:p w:rsidR="00FF1C67" w:rsidRPr="00FF1C67" w:rsidRDefault="00FF1C67" w:rsidP="00FF1C6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972000</w:t>
            </w:r>
          </w:p>
        </w:tc>
      </w:tr>
      <w:tr w:rsidR="00FF1C67" w:rsidRPr="00FF1C67" w:rsidTr="00FF1C67">
        <w:trPr>
          <w:divId w:val="1944143830"/>
          <w:trHeight w:val="503"/>
        </w:trPr>
        <w:tc>
          <w:tcPr>
            <w:cnfStyle w:val="001000000000" w:firstRow="0" w:lastRow="0" w:firstColumn="1" w:lastColumn="0" w:oddVBand="0" w:evenVBand="0" w:oddHBand="0" w:evenHBand="0" w:firstRowFirstColumn="0" w:firstRowLastColumn="0" w:lastRowFirstColumn="0" w:lastRowLastColumn="0"/>
            <w:tcW w:w="3028" w:type="dxa"/>
            <w:noWrap/>
            <w:hideMark/>
          </w:tcPr>
          <w:p w:rsidR="00FF1C67" w:rsidRPr="00FF1C67" w:rsidRDefault="00FF1C67" w:rsidP="00FF1C67">
            <w:pPr>
              <w:spacing w:line="276" w:lineRule="auto"/>
              <w:rPr>
                <w:rFonts w:ascii="Arial" w:hAnsi="Arial" w:cs="Arial"/>
              </w:rPr>
            </w:pPr>
            <w:proofErr w:type="spellStart"/>
            <w:r w:rsidRPr="00FF1C67">
              <w:rPr>
                <w:rFonts w:ascii="Arial" w:hAnsi="Arial" w:cs="Arial"/>
              </w:rPr>
              <w:t>Muut</w:t>
            </w:r>
            <w:proofErr w:type="spellEnd"/>
            <w:r w:rsidRPr="00FF1C67">
              <w:rPr>
                <w:rFonts w:ascii="Arial" w:hAnsi="Arial" w:cs="Arial"/>
              </w:rPr>
              <w:t xml:space="preserve"> </w:t>
            </w:r>
            <w:proofErr w:type="spellStart"/>
            <w:r w:rsidRPr="00FF1C67">
              <w:rPr>
                <w:rFonts w:ascii="Arial" w:hAnsi="Arial" w:cs="Arial"/>
              </w:rPr>
              <w:t>maakunnat</w:t>
            </w:r>
            <w:proofErr w:type="spellEnd"/>
          </w:p>
        </w:tc>
        <w:tc>
          <w:tcPr>
            <w:tcW w:w="1569" w:type="dxa"/>
            <w:noWrap/>
            <w:hideMark/>
          </w:tcPr>
          <w:p w:rsidR="00FF1C67" w:rsidRPr="00FF1C67" w:rsidRDefault="00FF1C67" w:rsidP="00FF1C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1C67">
              <w:rPr>
                <w:rFonts w:ascii="Arial" w:hAnsi="Arial" w:cs="Arial"/>
                <w:b/>
              </w:rPr>
              <w:t>23 %</w:t>
            </w:r>
          </w:p>
        </w:tc>
        <w:tc>
          <w:tcPr>
            <w:tcW w:w="2258" w:type="dxa"/>
            <w:noWrap/>
            <w:hideMark/>
          </w:tcPr>
          <w:p w:rsidR="00FF1C67" w:rsidRPr="00FF1C67" w:rsidRDefault="00FF1C67" w:rsidP="00FF1C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1C67">
              <w:rPr>
                <w:rFonts w:ascii="Arial" w:hAnsi="Arial" w:cs="Arial"/>
                <w:b/>
              </w:rPr>
              <w:t>3312</w:t>
            </w:r>
          </w:p>
        </w:tc>
        <w:tc>
          <w:tcPr>
            <w:tcW w:w="1609" w:type="dxa"/>
            <w:noWrap/>
            <w:hideMark/>
          </w:tcPr>
          <w:p w:rsidR="00FF1C67" w:rsidRPr="00FF1C67" w:rsidRDefault="00FF1C67" w:rsidP="00FF1C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1C67">
              <w:rPr>
                <w:rFonts w:ascii="Arial" w:hAnsi="Arial" w:cs="Arial"/>
                <w:b/>
              </w:rPr>
              <w:t>700</w:t>
            </w:r>
          </w:p>
        </w:tc>
        <w:tc>
          <w:tcPr>
            <w:tcW w:w="1056" w:type="dxa"/>
            <w:noWrap/>
            <w:hideMark/>
          </w:tcPr>
          <w:p w:rsidR="00FF1C67" w:rsidRPr="00FF1C67" w:rsidRDefault="00FF1C67" w:rsidP="00FF1C6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1C67">
              <w:rPr>
                <w:rFonts w:ascii="Arial" w:hAnsi="Arial" w:cs="Arial"/>
                <w:b/>
              </w:rPr>
              <w:t>2318400</w:t>
            </w:r>
          </w:p>
        </w:tc>
      </w:tr>
      <w:tr w:rsidR="00FF1C67" w:rsidRPr="00FF1C67" w:rsidTr="00FF1C67">
        <w:trPr>
          <w:cnfStyle w:val="000000100000" w:firstRow="0" w:lastRow="0" w:firstColumn="0" w:lastColumn="0" w:oddVBand="0" w:evenVBand="0" w:oddHBand="1" w:evenHBand="0" w:firstRowFirstColumn="0" w:firstRowLastColumn="0" w:lastRowFirstColumn="0" w:lastRowLastColumn="0"/>
          <w:divId w:val="1944143830"/>
          <w:trHeight w:val="503"/>
        </w:trPr>
        <w:tc>
          <w:tcPr>
            <w:cnfStyle w:val="001000000000" w:firstRow="0" w:lastRow="0" w:firstColumn="1" w:lastColumn="0" w:oddVBand="0" w:evenVBand="0" w:oddHBand="0" w:evenHBand="0" w:firstRowFirstColumn="0" w:firstRowLastColumn="0" w:lastRowFirstColumn="0" w:lastRowLastColumn="0"/>
            <w:tcW w:w="3028" w:type="dxa"/>
            <w:noWrap/>
            <w:hideMark/>
          </w:tcPr>
          <w:p w:rsidR="00FF1C67" w:rsidRPr="00FF1C67" w:rsidRDefault="00FF1C67" w:rsidP="00FF1C67">
            <w:pPr>
              <w:spacing w:line="276" w:lineRule="auto"/>
              <w:rPr>
                <w:rFonts w:ascii="Arial" w:hAnsi="Arial" w:cs="Arial"/>
              </w:rPr>
            </w:pPr>
            <w:proofErr w:type="spellStart"/>
            <w:r w:rsidRPr="00FF1C67">
              <w:rPr>
                <w:rFonts w:ascii="Arial" w:hAnsi="Arial" w:cs="Arial"/>
              </w:rPr>
              <w:t>Yhteensä</w:t>
            </w:r>
            <w:proofErr w:type="spellEnd"/>
          </w:p>
        </w:tc>
        <w:tc>
          <w:tcPr>
            <w:tcW w:w="1569" w:type="dxa"/>
            <w:noWrap/>
            <w:hideMark/>
          </w:tcPr>
          <w:p w:rsidR="00FF1C67" w:rsidRPr="00FF1C67" w:rsidRDefault="00FF1C67" w:rsidP="00FF1C6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100 %</w:t>
            </w:r>
          </w:p>
        </w:tc>
        <w:tc>
          <w:tcPr>
            <w:tcW w:w="2258" w:type="dxa"/>
            <w:noWrap/>
            <w:hideMark/>
          </w:tcPr>
          <w:p w:rsidR="00FF1C67" w:rsidRPr="00FF1C67" w:rsidRDefault="00FF1C67" w:rsidP="00FF1C6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14400</w:t>
            </w:r>
          </w:p>
        </w:tc>
        <w:tc>
          <w:tcPr>
            <w:tcW w:w="1609" w:type="dxa"/>
            <w:noWrap/>
            <w:hideMark/>
          </w:tcPr>
          <w:p w:rsidR="00FF1C67" w:rsidRPr="00FF1C67" w:rsidRDefault="00FF1C67" w:rsidP="00FF1C6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1470</w:t>
            </w:r>
          </w:p>
        </w:tc>
        <w:tc>
          <w:tcPr>
            <w:tcW w:w="1056" w:type="dxa"/>
            <w:noWrap/>
            <w:hideMark/>
          </w:tcPr>
          <w:p w:rsidR="00FF1C67" w:rsidRPr="00FF1C67" w:rsidRDefault="00FF1C67" w:rsidP="00FF1C6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F1C67">
              <w:rPr>
                <w:rFonts w:ascii="Arial" w:hAnsi="Arial" w:cs="Arial"/>
                <w:b/>
              </w:rPr>
              <w:t>4528800</w:t>
            </w:r>
          </w:p>
        </w:tc>
      </w:tr>
    </w:tbl>
    <w:p w:rsidR="005E47F6" w:rsidRDefault="005E47F6" w:rsidP="005E47F6">
      <w:pPr>
        <w:spacing w:line="276" w:lineRule="auto"/>
        <w:rPr>
          <w:rFonts w:ascii="Arial" w:hAnsi="Arial" w:cs="Arial"/>
          <w:b/>
          <w:lang w:val="fi-FI"/>
        </w:rPr>
      </w:pPr>
      <w:r>
        <w:rPr>
          <w:rFonts w:ascii="Arial" w:hAnsi="Arial" w:cs="Arial"/>
          <w:b/>
          <w:lang w:val="fi-FI"/>
        </w:rPr>
        <w:fldChar w:fldCharType="end"/>
      </w:r>
    </w:p>
    <w:p w:rsidR="00AF7840" w:rsidRDefault="00AF7840" w:rsidP="005E47F6">
      <w:pPr>
        <w:spacing w:after="0" w:line="276" w:lineRule="auto"/>
        <w:jc w:val="both"/>
        <w:rPr>
          <w:rFonts w:ascii="Arial" w:hAnsi="Arial" w:cs="Arial"/>
          <w:lang w:val="fi-FI"/>
        </w:rPr>
      </w:pPr>
    </w:p>
    <w:p w:rsidR="005E47F6" w:rsidRDefault="005E47F6" w:rsidP="005E47F6">
      <w:pPr>
        <w:spacing w:after="0" w:line="276" w:lineRule="auto"/>
        <w:jc w:val="both"/>
        <w:rPr>
          <w:rFonts w:ascii="Arial" w:hAnsi="Arial" w:cs="Arial"/>
          <w:lang w:val="fi-FI"/>
        </w:rPr>
      </w:pPr>
      <w:r w:rsidRPr="0046115D">
        <w:rPr>
          <w:rFonts w:ascii="Arial" w:hAnsi="Arial" w:cs="Arial"/>
          <w:lang w:val="fi-FI"/>
        </w:rPr>
        <w:t xml:space="preserve">Yleisön kulkema matka on yhteensä </w:t>
      </w:r>
      <w:r>
        <w:rPr>
          <w:rFonts w:ascii="Arial" w:hAnsi="Arial" w:cs="Arial"/>
          <w:lang w:val="fi-FI"/>
        </w:rPr>
        <w:t>4 528 800</w:t>
      </w:r>
      <w:r w:rsidRPr="0046115D">
        <w:rPr>
          <w:rFonts w:ascii="Arial" w:hAnsi="Arial" w:cs="Arial"/>
          <w:lang w:val="fi-FI"/>
        </w:rPr>
        <w:t xml:space="preserve"> </w:t>
      </w:r>
      <w:proofErr w:type="spellStart"/>
      <w:r w:rsidRPr="0046115D">
        <w:rPr>
          <w:rFonts w:ascii="Arial" w:hAnsi="Arial" w:cs="Arial"/>
          <w:lang w:val="fi-FI"/>
        </w:rPr>
        <w:t>hkm</w:t>
      </w:r>
      <w:proofErr w:type="spellEnd"/>
      <w:r w:rsidRPr="0046115D">
        <w:rPr>
          <w:rFonts w:ascii="Arial" w:hAnsi="Arial" w:cs="Arial"/>
          <w:lang w:val="fi-FI"/>
        </w:rPr>
        <w:t xml:space="preserve">. </w:t>
      </w:r>
      <w:r>
        <w:rPr>
          <w:rFonts w:ascii="Arial" w:hAnsi="Arial" w:cs="Arial"/>
          <w:lang w:val="fi-FI"/>
        </w:rPr>
        <w:t xml:space="preserve">Tästä matkasta oletetaan 91 %, eli 4 121 208 </w:t>
      </w:r>
      <w:proofErr w:type="spellStart"/>
      <w:r>
        <w:rPr>
          <w:rFonts w:ascii="Arial" w:hAnsi="Arial" w:cs="Arial"/>
          <w:lang w:val="fi-FI"/>
        </w:rPr>
        <w:t>hkm</w:t>
      </w:r>
      <w:proofErr w:type="spellEnd"/>
      <w:r>
        <w:rPr>
          <w:rFonts w:ascii="Arial" w:hAnsi="Arial" w:cs="Arial"/>
          <w:lang w:val="fi-FI"/>
        </w:rPr>
        <w:t xml:space="preserve"> tehtävän autolla. </w:t>
      </w:r>
      <w:r w:rsidRPr="00507D59">
        <w:rPr>
          <w:rFonts w:ascii="Arial" w:hAnsi="Arial" w:cs="Arial"/>
          <w:lang w:val="fi-FI"/>
        </w:rPr>
        <w:t>Laskennassa käytetään VTT:n L</w:t>
      </w:r>
      <w:r>
        <w:rPr>
          <w:rFonts w:ascii="Arial" w:hAnsi="Arial" w:cs="Arial"/>
          <w:lang w:val="fi-FI"/>
        </w:rPr>
        <w:t>ipasto yksikköpäästöt -tietokannan ilmoittamia henkilöliikenteen päästöjä. Henkilöauton CO</w:t>
      </w:r>
      <w:r w:rsidRPr="00867C7D">
        <w:rPr>
          <w:rFonts w:ascii="Arial" w:hAnsi="Arial" w:cs="Arial"/>
          <w:vertAlign w:val="subscript"/>
          <w:lang w:val="fi-FI"/>
        </w:rPr>
        <w:t>2</w:t>
      </w:r>
      <w:r>
        <w:rPr>
          <w:rFonts w:ascii="Arial" w:hAnsi="Arial" w:cs="Arial"/>
          <w:lang w:val="fi-FI"/>
        </w:rPr>
        <w:t>-ekv-päästöt olivat vuonna 2016 keskimäärin 89 g/</w:t>
      </w:r>
      <w:proofErr w:type="spellStart"/>
      <w:r>
        <w:rPr>
          <w:rFonts w:ascii="Arial" w:hAnsi="Arial" w:cs="Arial"/>
          <w:lang w:val="fi-FI"/>
        </w:rPr>
        <w:t>hkm</w:t>
      </w:r>
      <w:proofErr w:type="spellEnd"/>
      <w:r>
        <w:rPr>
          <w:rFonts w:ascii="Arial" w:hAnsi="Arial" w:cs="Arial"/>
          <w:lang w:val="fi-FI"/>
        </w:rPr>
        <w:t>. (Lipasto 2017</w:t>
      </w:r>
      <w:r w:rsidR="00AA7AD8">
        <w:rPr>
          <w:rFonts w:ascii="Arial" w:hAnsi="Arial" w:cs="Arial"/>
          <w:lang w:val="fi-FI"/>
        </w:rPr>
        <w:t xml:space="preserve"> a</w:t>
      </w:r>
      <w:r>
        <w:rPr>
          <w:rFonts w:ascii="Arial" w:hAnsi="Arial" w:cs="Arial"/>
          <w:lang w:val="fi-FI"/>
        </w:rPr>
        <w:t>.)  Näin autolla matkaavan yleisön hiilijalanjäljeksi saadaan 367 t CO</w:t>
      </w:r>
      <w:r w:rsidRPr="00867C7D">
        <w:rPr>
          <w:rFonts w:ascii="Arial" w:hAnsi="Arial" w:cs="Arial"/>
          <w:vertAlign w:val="subscript"/>
          <w:lang w:val="fi-FI"/>
        </w:rPr>
        <w:t>2</w:t>
      </w:r>
      <w:r>
        <w:rPr>
          <w:rFonts w:ascii="Arial" w:hAnsi="Arial" w:cs="Arial"/>
          <w:lang w:val="fi-FI"/>
        </w:rPr>
        <w:t xml:space="preserve">-ekv. </w:t>
      </w:r>
    </w:p>
    <w:p w:rsidR="005E47F6" w:rsidRDefault="005E47F6" w:rsidP="005E47F6">
      <w:pPr>
        <w:spacing w:after="0" w:line="276" w:lineRule="auto"/>
        <w:jc w:val="both"/>
        <w:rPr>
          <w:rFonts w:ascii="Arial" w:hAnsi="Arial" w:cs="Arial"/>
          <w:lang w:val="fi-FI"/>
        </w:rPr>
      </w:pPr>
    </w:p>
    <w:p w:rsidR="005E47F6" w:rsidRPr="00BA09B2" w:rsidRDefault="005E47F6" w:rsidP="005E47F6">
      <w:pPr>
        <w:spacing w:after="0" w:line="276" w:lineRule="auto"/>
        <w:jc w:val="both"/>
        <w:rPr>
          <w:rFonts w:ascii="Arial" w:hAnsi="Arial" w:cs="Arial"/>
          <w:lang w:val="fi-FI"/>
        </w:rPr>
      </w:pPr>
      <w:r>
        <w:rPr>
          <w:rFonts w:ascii="Arial" w:hAnsi="Arial" w:cs="Arial"/>
          <w:lang w:val="fi-FI"/>
        </w:rPr>
        <w:t>Hiilijalanjäljen suuruutta kasvattaa myös linja-autolla matkaava yleisö, jonka osuuden arvioidaan olevan 5 %</w:t>
      </w:r>
      <w:r w:rsidR="00E237CD">
        <w:rPr>
          <w:rFonts w:ascii="Arial" w:hAnsi="Arial" w:cs="Arial"/>
          <w:lang w:val="fi-FI"/>
        </w:rPr>
        <w:t xml:space="preserve"> matkustuskilometreistä</w:t>
      </w:r>
      <w:r>
        <w:rPr>
          <w:rFonts w:ascii="Arial" w:hAnsi="Arial" w:cs="Arial"/>
          <w:lang w:val="fi-FI"/>
        </w:rPr>
        <w:t xml:space="preserve">, eli 266 440 </w:t>
      </w:r>
      <w:proofErr w:type="spellStart"/>
      <w:r>
        <w:rPr>
          <w:rFonts w:ascii="Arial" w:hAnsi="Arial" w:cs="Arial"/>
          <w:lang w:val="fi-FI"/>
        </w:rPr>
        <w:t>hkm</w:t>
      </w:r>
      <w:proofErr w:type="spellEnd"/>
      <w:r>
        <w:rPr>
          <w:rFonts w:ascii="Arial" w:hAnsi="Arial" w:cs="Arial"/>
          <w:lang w:val="fi-FI"/>
        </w:rPr>
        <w:t>. Lipasto (2017</w:t>
      </w:r>
      <w:r w:rsidR="00AA7AD8">
        <w:rPr>
          <w:rFonts w:ascii="Arial" w:hAnsi="Arial" w:cs="Arial"/>
          <w:lang w:val="fi-FI"/>
        </w:rPr>
        <w:t xml:space="preserve"> a</w:t>
      </w:r>
      <w:r>
        <w:rPr>
          <w:rFonts w:ascii="Arial" w:hAnsi="Arial" w:cs="Arial"/>
          <w:lang w:val="fi-FI"/>
        </w:rPr>
        <w:t xml:space="preserve">) ilmoittaa keskimääräisen päästötason myös linja-autoille ja laskennassa käytetään keskimääräistä päästöarvoa pitkän matkan busseille, joka on </w:t>
      </w:r>
      <w:r w:rsidRPr="00867C7D">
        <w:rPr>
          <w:rFonts w:ascii="Arial" w:hAnsi="Arial" w:cs="Arial"/>
          <w:lang w:val="fi-FI"/>
        </w:rPr>
        <w:t>41</w:t>
      </w:r>
      <w:r>
        <w:rPr>
          <w:rFonts w:ascii="Arial" w:hAnsi="Arial" w:cs="Arial"/>
          <w:lang w:val="fi-FI"/>
        </w:rPr>
        <w:t xml:space="preserve"> g/</w:t>
      </w:r>
      <w:proofErr w:type="spellStart"/>
      <w:r>
        <w:rPr>
          <w:rFonts w:ascii="Arial" w:hAnsi="Arial" w:cs="Arial"/>
          <w:lang w:val="fi-FI"/>
        </w:rPr>
        <w:t>hkm</w:t>
      </w:r>
      <w:proofErr w:type="spellEnd"/>
      <w:r>
        <w:rPr>
          <w:rFonts w:ascii="Arial" w:hAnsi="Arial" w:cs="Arial"/>
          <w:lang w:val="fi-FI"/>
        </w:rPr>
        <w:t xml:space="preserve">. Tällöin linja-automatkustuksen hiilijalanjäljeksi muodostuu 9 </w:t>
      </w:r>
      <w:r w:rsidRPr="00BA09B2">
        <w:rPr>
          <w:rFonts w:ascii="Arial" w:hAnsi="Arial" w:cs="Arial"/>
          <w:lang w:val="fi-FI"/>
        </w:rPr>
        <w:t>t</w:t>
      </w:r>
      <w:r>
        <w:rPr>
          <w:rFonts w:ascii="Arial" w:hAnsi="Arial" w:cs="Arial"/>
          <w:lang w:val="fi-FI"/>
        </w:rPr>
        <w:t xml:space="preserve"> </w:t>
      </w:r>
      <w:r w:rsidRPr="00BA09B2">
        <w:rPr>
          <w:rFonts w:ascii="Arial" w:hAnsi="Arial" w:cs="Arial"/>
          <w:lang w:val="fi-FI"/>
        </w:rPr>
        <w:t>CO2-ekv.</w:t>
      </w:r>
    </w:p>
    <w:p w:rsidR="005E47F6" w:rsidRDefault="005E47F6" w:rsidP="005E47F6">
      <w:pPr>
        <w:spacing w:after="0" w:line="276" w:lineRule="auto"/>
        <w:jc w:val="both"/>
        <w:rPr>
          <w:rFonts w:ascii="Arial" w:hAnsi="Arial" w:cs="Arial"/>
          <w:lang w:val="fi-FI"/>
        </w:rPr>
      </w:pPr>
    </w:p>
    <w:p w:rsidR="005E47F6" w:rsidRDefault="00606577" w:rsidP="005E47F6">
      <w:pPr>
        <w:spacing w:after="0" w:line="276" w:lineRule="auto"/>
        <w:jc w:val="both"/>
        <w:rPr>
          <w:rFonts w:ascii="Arial" w:hAnsi="Arial" w:cs="Arial"/>
          <w:lang w:val="fi-FI"/>
        </w:rPr>
      </w:pPr>
      <w:r>
        <w:rPr>
          <w:rFonts w:ascii="Arial" w:hAnsi="Arial" w:cs="Arial"/>
          <w:lang w:val="fi-FI"/>
        </w:rPr>
        <w:t xml:space="preserve">Junamatkustuksen kilometriosuudeksi oletetaan 4 % yleisön matkakilometreistä, eli 181 152 km. </w:t>
      </w:r>
      <w:r w:rsidR="005E47F6">
        <w:rPr>
          <w:rFonts w:ascii="Arial" w:hAnsi="Arial" w:cs="Arial"/>
          <w:lang w:val="fi-FI"/>
        </w:rPr>
        <w:t>Junamatkustajien osalta matkustuksen oletetaan olevan päästötöntä, sillä s</w:t>
      </w:r>
      <w:r w:rsidR="005E47F6" w:rsidRPr="00BA09B2">
        <w:rPr>
          <w:rFonts w:ascii="Arial" w:hAnsi="Arial" w:cs="Arial"/>
          <w:lang w:val="fi-FI"/>
        </w:rPr>
        <w:t>äh</w:t>
      </w:r>
      <w:r w:rsidR="005E47F6">
        <w:rPr>
          <w:rFonts w:ascii="Arial" w:hAnsi="Arial" w:cs="Arial"/>
          <w:lang w:val="fi-FI"/>
        </w:rPr>
        <w:t>köjunan tarvitsema sähkö tuotetaan vesivoimalla (VR 2015). Junamatkustuksen hiilijalanjäljen oletetaan siis olevan 0</w:t>
      </w:r>
      <w:r w:rsidR="005E47F6" w:rsidRPr="004010FF">
        <w:rPr>
          <w:rFonts w:ascii="Arial" w:hAnsi="Arial" w:cs="Arial"/>
          <w:lang w:val="fi-FI"/>
        </w:rPr>
        <w:t xml:space="preserve"> </w:t>
      </w:r>
      <w:r w:rsidR="005E47F6" w:rsidRPr="00BA09B2">
        <w:rPr>
          <w:rFonts w:ascii="Arial" w:hAnsi="Arial" w:cs="Arial"/>
          <w:lang w:val="fi-FI"/>
        </w:rPr>
        <w:t>t</w:t>
      </w:r>
      <w:r w:rsidR="005E47F6">
        <w:rPr>
          <w:rFonts w:ascii="Arial" w:hAnsi="Arial" w:cs="Arial"/>
          <w:lang w:val="fi-FI"/>
        </w:rPr>
        <w:t xml:space="preserve"> </w:t>
      </w:r>
      <w:r w:rsidR="005E47F6" w:rsidRPr="00BA09B2">
        <w:rPr>
          <w:rFonts w:ascii="Arial" w:hAnsi="Arial" w:cs="Arial"/>
          <w:lang w:val="fi-FI"/>
        </w:rPr>
        <w:t>CO2-ekv</w:t>
      </w:r>
      <w:r w:rsidR="005E47F6">
        <w:rPr>
          <w:rFonts w:ascii="Arial" w:hAnsi="Arial" w:cs="Arial"/>
          <w:lang w:val="fi-FI"/>
        </w:rPr>
        <w:t>.</w:t>
      </w:r>
      <w:r w:rsidR="005C36B6">
        <w:rPr>
          <w:rFonts w:ascii="Arial" w:hAnsi="Arial" w:cs="Arial"/>
          <w:lang w:val="fi-FI"/>
        </w:rPr>
        <w:t xml:space="preserve"> </w:t>
      </w:r>
      <w:r w:rsidR="005E47F6">
        <w:rPr>
          <w:rFonts w:ascii="Arial" w:hAnsi="Arial" w:cs="Arial"/>
          <w:lang w:val="fi-FI"/>
        </w:rPr>
        <w:t>Taulukossa 2 on esitetty tarkemmin yleisön muodostamat hiilijalanjäljet</w:t>
      </w:r>
      <w:r w:rsidR="005E47F6" w:rsidRPr="00793D11">
        <w:rPr>
          <w:rFonts w:ascii="Arial" w:hAnsi="Arial" w:cs="Arial"/>
          <w:lang w:val="fi-FI"/>
        </w:rPr>
        <w:t xml:space="preserve"> </w:t>
      </w:r>
      <w:r w:rsidR="005E47F6">
        <w:rPr>
          <w:rFonts w:ascii="Arial" w:hAnsi="Arial" w:cs="Arial"/>
          <w:lang w:val="fi-FI"/>
        </w:rPr>
        <w:t xml:space="preserve">kulkuvälineittäin. Yleisön tapahtumaan matkustamisen yhteenlasketuksi hiilijalanjäljeksi muodostuu 376 t </w:t>
      </w:r>
      <w:r w:rsidR="005E47F6" w:rsidRPr="00793D11">
        <w:rPr>
          <w:rFonts w:ascii="Arial" w:hAnsi="Arial" w:cs="Arial"/>
          <w:lang w:val="fi-FI"/>
        </w:rPr>
        <w:t>CO2-ekv</w:t>
      </w:r>
      <w:r w:rsidR="005E47F6">
        <w:rPr>
          <w:rFonts w:ascii="Arial" w:hAnsi="Arial" w:cs="Arial"/>
          <w:lang w:val="fi-FI"/>
        </w:rPr>
        <w:t>.</w:t>
      </w:r>
    </w:p>
    <w:p w:rsidR="005E47F6" w:rsidRDefault="005E47F6" w:rsidP="005E47F6">
      <w:pPr>
        <w:spacing w:line="276" w:lineRule="auto"/>
        <w:jc w:val="both"/>
        <w:rPr>
          <w:rFonts w:ascii="Arial" w:hAnsi="Arial" w:cs="Arial"/>
          <w:lang w:val="fi-FI"/>
        </w:rPr>
      </w:pPr>
    </w:p>
    <w:p w:rsidR="00AF7840" w:rsidRDefault="00AF7840" w:rsidP="005E47F6">
      <w:pPr>
        <w:spacing w:line="276" w:lineRule="auto"/>
        <w:jc w:val="both"/>
        <w:rPr>
          <w:rFonts w:ascii="Arial" w:hAnsi="Arial" w:cs="Arial"/>
          <w:lang w:val="fi-FI"/>
        </w:rPr>
      </w:pPr>
    </w:p>
    <w:p w:rsidR="00AF7840" w:rsidRDefault="00AF7840" w:rsidP="005E47F6">
      <w:pPr>
        <w:spacing w:line="276" w:lineRule="auto"/>
        <w:jc w:val="both"/>
        <w:rPr>
          <w:rFonts w:ascii="Arial" w:hAnsi="Arial" w:cs="Arial"/>
          <w:lang w:val="fi-FI"/>
        </w:rPr>
      </w:pPr>
    </w:p>
    <w:p w:rsidR="00AF7840" w:rsidRDefault="00AF7840" w:rsidP="005E47F6">
      <w:pPr>
        <w:spacing w:line="276" w:lineRule="auto"/>
        <w:jc w:val="both"/>
        <w:rPr>
          <w:rFonts w:ascii="Arial" w:hAnsi="Arial" w:cs="Arial"/>
          <w:lang w:val="fi-FI"/>
        </w:rPr>
      </w:pPr>
    </w:p>
    <w:p w:rsidR="00AF7840" w:rsidRDefault="00AF7840" w:rsidP="005E47F6">
      <w:pPr>
        <w:spacing w:line="276" w:lineRule="auto"/>
        <w:jc w:val="both"/>
        <w:rPr>
          <w:rFonts w:ascii="Arial" w:hAnsi="Arial" w:cs="Arial"/>
          <w:lang w:val="fi-FI"/>
        </w:rPr>
      </w:pPr>
    </w:p>
    <w:p w:rsidR="005E47F6" w:rsidRPr="00AF7840" w:rsidRDefault="005E47F6" w:rsidP="005E47F6">
      <w:pPr>
        <w:spacing w:line="276" w:lineRule="auto"/>
        <w:rPr>
          <w:rFonts w:ascii="Arial" w:hAnsi="Arial" w:cs="Arial"/>
          <w:lang w:val="fi-FI"/>
        </w:rPr>
      </w:pPr>
      <w:r w:rsidRPr="00AF7840">
        <w:rPr>
          <w:rFonts w:ascii="Arial" w:hAnsi="Arial" w:cs="Arial"/>
          <w:lang w:val="fi-FI"/>
        </w:rPr>
        <w:lastRenderedPageBreak/>
        <w:t>TAULUKKO 2. Yleisön matkustuksen arvioidut hiilijalanjäljet kulkuvälineittäin.</w:t>
      </w:r>
    </w:p>
    <w:tbl>
      <w:tblPr>
        <w:tblStyle w:val="Tummaruudukkotaulukko5-korostus5"/>
        <w:tblW w:w="0" w:type="auto"/>
        <w:tblLook w:val="04A0" w:firstRow="1" w:lastRow="0" w:firstColumn="1" w:lastColumn="0" w:noHBand="0" w:noVBand="1"/>
      </w:tblPr>
      <w:tblGrid>
        <w:gridCol w:w="2337"/>
        <w:gridCol w:w="2337"/>
        <w:gridCol w:w="2338"/>
        <w:gridCol w:w="2338"/>
      </w:tblGrid>
      <w:tr w:rsidR="005E47F6" w:rsidTr="00CE6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E47F6" w:rsidRPr="004010FF" w:rsidRDefault="005E47F6" w:rsidP="00CE6A00">
            <w:pPr>
              <w:spacing w:line="276" w:lineRule="auto"/>
              <w:rPr>
                <w:rFonts w:ascii="Arial" w:hAnsi="Arial" w:cs="Arial"/>
                <w:lang w:val="fi-FI"/>
              </w:rPr>
            </w:pPr>
            <w:r w:rsidRPr="004010FF">
              <w:rPr>
                <w:rFonts w:ascii="Arial" w:hAnsi="Arial" w:cs="Arial"/>
                <w:lang w:val="fi-FI"/>
              </w:rPr>
              <w:t>Kulkuväline</w:t>
            </w:r>
          </w:p>
        </w:tc>
        <w:tc>
          <w:tcPr>
            <w:tcW w:w="2337" w:type="dxa"/>
          </w:tcPr>
          <w:p w:rsidR="005E47F6" w:rsidRPr="00BA09B2" w:rsidRDefault="005E47F6" w:rsidP="00CE6A0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fi-FI"/>
              </w:rPr>
            </w:pPr>
            <w:r w:rsidRPr="00BA09B2">
              <w:rPr>
                <w:rFonts w:ascii="Arial" w:hAnsi="Arial" w:cs="Arial"/>
                <w:lang w:val="fi-FI"/>
              </w:rPr>
              <w:t xml:space="preserve">Kuljettu matka, </w:t>
            </w:r>
            <w:proofErr w:type="spellStart"/>
            <w:r w:rsidRPr="00BA09B2">
              <w:rPr>
                <w:rFonts w:ascii="Arial" w:hAnsi="Arial" w:cs="Arial"/>
                <w:lang w:val="fi-FI"/>
              </w:rPr>
              <w:t>hkm</w:t>
            </w:r>
            <w:proofErr w:type="spellEnd"/>
          </w:p>
        </w:tc>
        <w:tc>
          <w:tcPr>
            <w:tcW w:w="2338" w:type="dxa"/>
          </w:tcPr>
          <w:p w:rsidR="005E47F6" w:rsidRDefault="005E47F6" w:rsidP="00CE6A0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fi-FI"/>
              </w:rPr>
            </w:pPr>
            <w:r w:rsidRPr="00BA09B2">
              <w:rPr>
                <w:rFonts w:ascii="Arial" w:hAnsi="Arial" w:cs="Arial"/>
                <w:lang w:val="fi-FI"/>
              </w:rPr>
              <w:t xml:space="preserve">Päästötaso, </w:t>
            </w:r>
          </w:p>
          <w:p w:rsidR="005E47F6" w:rsidRPr="00BA09B2" w:rsidRDefault="005E47F6" w:rsidP="00CE6A0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fi-FI"/>
              </w:rPr>
            </w:pPr>
            <w:r>
              <w:rPr>
                <w:rFonts w:ascii="Arial" w:hAnsi="Arial" w:cs="Arial"/>
                <w:lang w:val="fi-FI"/>
              </w:rPr>
              <w:t xml:space="preserve">g </w:t>
            </w:r>
            <w:r w:rsidRPr="00BA09B2">
              <w:rPr>
                <w:rFonts w:ascii="Arial" w:hAnsi="Arial" w:cs="Arial"/>
                <w:lang w:val="fi-FI"/>
              </w:rPr>
              <w:t>CO</w:t>
            </w:r>
            <w:r w:rsidRPr="00BA09B2">
              <w:rPr>
                <w:rFonts w:ascii="Arial" w:hAnsi="Arial" w:cs="Arial"/>
                <w:vertAlign w:val="subscript"/>
                <w:lang w:val="fi-FI"/>
              </w:rPr>
              <w:t>2</w:t>
            </w:r>
            <w:r w:rsidRPr="00BA09B2">
              <w:rPr>
                <w:rFonts w:ascii="Arial" w:hAnsi="Arial" w:cs="Arial"/>
                <w:lang w:val="fi-FI"/>
              </w:rPr>
              <w:t>-ekv</w:t>
            </w:r>
            <w:r>
              <w:rPr>
                <w:rFonts w:ascii="Arial" w:hAnsi="Arial" w:cs="Arial"/>
                <w:lang w:val="fi-FI"/>
              </w:rPr>
              <w:t>/</w:t>
            </w:r>
            <w:proofErr w:type="spellStart"/>
            <w:r>
              <w:rPr>
                <w:rFonts w:ascii="Arial" w:hAnsi="Arial" w:cs="Arial"/>
                <w:lang w:val="fi-FI"/>
              </w:rPr>
              <w:t>hkm</w:t>
            </w:r>
            <w:proofErr w:type="spellEnd"/>
          </w:p>
        </w:tc>
        <w:tc>
          <w:tcPr>
            <w:tcW w:w="2338" w:type="dxa"/>
          </w:tcPr>
          <w:p w:rsidR="005E47F6" w:rsidRPr="00BA09B2" w:rsidRDefault="005E47F6" w:rsidP="00CE6A0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fi-FI"/>
              </w:rPr>
            </w:pPr>
            <w:r w:rsidRPr="00BA09B2">
              <w:rPr>
                <w:rFonts w:ascii="Arial" w:hAnsi="Arial" w:cs="Arial"/>
                <w:lang w:val="fi-FI"/>
              </w:rPr>
              <w:t xml:space="preserve">Päästö, </w:t>
            </w:r>
            <w:r>
              <w:rPr>
                <w:rFonts w:ascii="Arial" w:hAnsi="Arial" w:cs="Arial"/>
                <w:lang w:val="fi-FI"/>
              </w:rPr>
              <w:t xml:space="preserve">t </w:t>
            </w:r>
            <w:r w:rsidRPr="00BA09B2">
              <w:rPr>
                <w:rFonts w:ascii="Arial" w:hAnsi="Arial" w:cs="Arial"/>
                <w:lang w:val="fi-FI"/>
              </w:rPr>
              <w:t>CO</w:t>
            </w:r>
            <w:r w:rsidRPr="00BA09B2">
              <w:rPr>
                <w:rFonts w:ascii="Arial" w:hAnsi="Arial" w:cs="Arial"/>
                <w:vertAlign w:val="subscript"/>
                <w:lang w:val="fi-FI"/>
              </w:rPr>
              <w:t>2</w:t>
            </w:r>
            <w:r w:rsidRPr="00BA09B2">
              <w:rPr>
                <w:rFonts w:ascii="Arial" w:hAnsi="Arial" w:cs="Arial"/>
                <w:lang w:val="fi-FI"/>
              </w:rPr>
              <w:t>-ekv</w:t>
            </w:r>
          </w:p>
        </w:tc>
      </w:tr>
      <w:tr w:rsidR="005E47F6" w:rsidTr="00CE6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E47F6" w:rsidRPr="004010FF" w:rsidRDefault="005E47F6" w:rsidP="00CE6A00">
            <w:pPr>
              <w:spacing w:line="276" w:lineRule="auto"/>
              <w:rPr>
                <w:rFonts w:ascii="Arial" w:hAnsi="Arial" w:cs="Arial"/>
                <w:lang w:val="fi-FI"/>
              </w:rPr>
            </w:pPr>
            <w:r w:rsidRPr="004010FF">
              <w:rPr>
                <w:rFonts w:ascii="Arial" w:hAnsi="Arial" w:cs="Arial"/>
                <w:lang w:val="fi-FI"/>
              </w:rPr>
              <w:t>Auto</w:t>
            </w:r>
          </w:p>
        </w:tc>
        <w:tc>
          <w:tcPr>
            <w:tcW w:w="2337" w:type="dxa"/>
          </w:tcPr>
          <w:p w:rsidR="005E47F6" w:rsidRDefault="005E47F6" w:rsidP="00CE6A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4 121 208</w:t>
            </w:r>
          </w:p>
        </w:tc>
        <w:tc>
          <w:tcPr>
            <w:tcW w:w="2338" w:type="dxa"/>
          </w:tcPr>
          <w:p w:rsidR="005E47F6" w:rsidRDefault="005E47F6" w:rsidP="00CE6A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89</w:t>
            </w:r>
          </w:p>
        </w:tc>
        <w:tc>
          <w:tcPr>
            <w:tcW w:w="2338" w:type="dxa"/>
          </w:tcPr>
          <w:p w:rsidR="005E47F6" w:rsidRDefault="005E47F6" w:rsidP="00CE6A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367</w:t>
            </w:r>
          </w:p>
        </w:tc>
      </w:tr>
      <w:tr w:rsidR="005E47F6" w:rsidTr="00CE6A00">
        <w:tc>
          <w:tcPr>
            <w:cnfStyle w:val="001000000000" w:firstRow="0" w:lastRow="0" w:firstColumn="1" w:lastColumn="0" w:oddVBand="0" w:evenVBand="0" w:oddHBand="0" w:evenHBand="0" w:firstRowFirstColumn="0" w:firstRowLastColumn="0" w:lastRowFirstColumn="0" w:lastRowLastColumn="0"/>
            <w:tcW w:w="2337" w:type="dxa"/>
          </w:tcPr>
          <w:p w:rsidR="005E47F6" w:rsidRPr="004010FF" w:rsidRDefault="005E47F6" w:rsidP="00CE6A00">
            <w:pPr>
              <w:spacing w:line="276" w:lineRule="auto"/>
              <w:rPr>
                <w:rFonts w:ascii="Arial" w:hAnsi="Arial" w:cs="Arial"/>
                <w:lang w:val="fi-FI"/>
              </w:rPr>
            </w:pPr>
            <w:r w:rsidRPr="004010FF">
              <w:rPr>
                <w:rFonts w:ascii="Arial" w:hAnsi="Arial" w:cs="Arial"/>
                <w:lang w:val="fi-FI"/>
              </w:rPr>
              <w:t>Linja-auto</w:t>
            </w:r>
          </w:p>
        </w:tc>
        <w:tc>
          <w:tcPr>
            <w:tcW w:w="2337" w:type="dxa"/>
          </w:tcPr>
          <w:p w:rsidR="005E47F6" w:rsidRDefault="005E47F6" w:rsidP="00CE6A0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fi-FI"/>
              </w:rPr>
            </w:pPr>
            <w:r>
              <w:rPr>
                <w:rFonts w:ascii="Arial" w:hAnsi="Arial" w:cs="Arial"/>
                <w:b/>
                <w:lang w:val="fi-FI"/>
              </w:rPr>
              <w:t>266 440</w:t>
            </w:r>
          </w:p>
        </w:tc>
        <w:tc>
          <w:tcPr>
            <w:tcW w:w="2338" w:type="dxa"/>
          </w:tcPr>
          <w:p w:rsidR="005E47F6" w:rsidRDefault="005E47F6" w:rsidP="00CE6A0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fi-FI"/>
              </w:rPr>
            </w:pPr>
            <w:r>
              <w:rPr>
                <w:rFonts w:ascii="Arial" w:hAnsi="Arial" w:cs="Arial"/>
                <w:b/>
                <w:lang w:val="fi-FI"/>
              </w:rPr>
              <w:t>41</w:t>
            </w:r>
          </w:p>
        </w:tc>
        <w:tc>
          <w:tcPr>
            <w:tcW w:w="2338" w:type="dxa"/>
          </w:tcPr>
          <w:p w:rsidR="005E47F6" w:rsidRDefault="005E47F6" w:rsidP="00CE6A0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fi-FI"/>
              </w:rPr>
            </w:pPr>
            <w:r>
              <w:rPr>
                <w:rFonts w:ascii="Arial" w:hAnsi="Arial" w:cs="Arial"/>
                <w:b/>
                <w:lang w:val="fi-FI"/>
              </w:rPr>
              <w:t>9</w:t>
            </w:r>
          </w:p>
        </w:tc>
      </w:tr>
      <w:tr w:rsidR="005E47F6" w:rsidTr="00CE6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E47F6" w:rsidRPr="004010FF" w:rsidRDefault="005E47F6" w:rsidP="00CE6A00">
            <w:pPr>
              <w:spacing w:line="276" w:lineRule="auto"/>
              <w:rPr>
                <w:rFonts w:ascii="Arial" w:hAnsi="Arial" w:cs="Arial"/>
                <w:lang w:val="fi-FI"/>
              </w:rPr>
            </w:pPr>
            <w:r w:rsidRPr="004010FF">
              <w:rPr>
                <w:rFonts w:ascii="Arial" w:hAnsi="Arial" w:cs="Arial"/>
                <w:lang w:val="fi-FI"/>
              </w:rPr>
              <w:t>Juna</w:t>
            </w:r>
          </w:p>
        </w:tc>
        <w:tc>
          <w:tcPr>
            <w:tcW w:w="2337" w:type="dxa"/>
          </w:tcPr>
          <w:p w:rsidR="005E47F6" w:rsidRDefault="005E47F6" w:rsidP="00CE6A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181 152</w:t>
            </w:r>
          </w:p>
        </w:tc>
        <w:tc>
          <w:tcPr>
            <w:tcW w:w="2338" w:type="dxa"/>
          </w:tcPr>
          <w:p w:rsidR="005E47F6" w:rsidRDefault="005E47F6" w:rsidP="00CE6A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0</w:t>
            </w:r>
          </w:p>
        </w:tc>
        <w:tc>
          <w:tcPr>
            <w:tcW w:w="2338" w:type="dxa"/>
          </w:tcPr>
          <w:p w:rsidR="005E47F6" w:rsidRDefault="005E47F6" w:rsidP="00CE6A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0</w:t>
            </w:r>
          </w:p>
        </w:tc>
      </w:tr>
      <w:tr w:rsidR="005E47F6" w:rsidTr="00CE6A00">
        <w:tc>
          <w:tcPr>
            <w:cnfStyle w:val="001000000000" w:firstRow="0" w:lastRow="0" w:firstColumn="1" w:lastColumn="0" w:oddVBand="0" w:evenVBand="0" w:oddHBand="0" w:evenHBand="0" w:firstRowFirstColumn="0" w:firstRowLastColumn="0" w:lastRowFirstColumn="0" w:lastRowLastColumn="0"/>
            <w:tcW w:w="2337" w:type="dxa"/>
          </w:tcPr>
          <w:p w:rsidR="005E47F6" w:rsidRPr="004010FF" w:rsidRDefault="005E47F6" w:rsidP="00CE6A00">
            <w:pPr>
              <w:spacing w:line="276" w:lineRule="auto"/>
              <w:rPr>
                <w:rFonts w:ascii="Arial" w:hAnsi="Arial" w:cs="Arial"/>
                <w:lang w:val="fi-FI"/>
              </w:rPr>
            </w:pPr>
            <w:r w:rsidRPr="004010FF">
              <w:rPr>
                <w:rFonts w:ascii="Arial" w:hAnsi="Arial" w:cs="Arial"/>
                <w:lang w:val="fi-FI"/>
              </w:rPr>
              <w:t>Yhteensä</w:t>
            </w:r>
          </w:p>
        </w:tc>
        <w:tc>
          <w:tcPr>
            <w:tcW w:w="2337" w:type="dxa"/>
          </w:tcPr>
          <w:p w:rsidR="005E47F6" w:rsidRDefault="005E47F6" w:rsidP="00CE6A0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fi-FI"/>
              </w:rPr>
            </w:pPr>
            <w:r>
              <w:rPr>
                <w:rFonts w:ascii="Arial" w:hAnsi="Arial" w:cs="Arial"/>
                <w:b/>
                <w:lang w:val="fi-FI"/>
              </w:rPr>
              <w:t>4 528 800</w:t>
            </w:r>
          </w:p>
        </w:tc>
        <w:tc>
          <w:tcPr>
            <w:tcW w:w="2338" w:type="dxa"/>
          </w:tcPr>
          <w:p w:rsidR="005E47F6" w:rsidRDefault="005E47F6" w:rsidP="00CE6A0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fi-FI"/>
              </w:rPr>
            </w:pPr>
          </w:p>
        </w:tc>
        <w:tc>
          <w:tcPr>
            <w:tcW w:w="2338" w:type="dxa"/>
          </w:tcPr>
          <w:p w:rsidR="005E47F6" w:rsidRDefault="005E47F6" w:rsidP="00CE6A0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lang w:val="fi-FI"/>
              </w:rPr>
            </w:pPr>
            <w:r>
              <w:rPr>
                <w:rFonts w:ascii="Arial" w:hAnsi="Arial" w:cs="Arial"/>
                <w:b/>
                <w:lang w:val="fi-FI"/>
              </w:rPr>
              <w:t>376</w:t>
            </w:r>
          </w:p>
        </w:tc>
      </w:tr>
    </w:tbl>
    <w:p w:rsidR="005E47F6" w:rsidRPr="00BA09B2" w:rsidRDefault="005E47F6" w:rsidP="005E47F6">
      <w:pPr>
        <w:spacing w:line="276" w:lineRule="auto"/>
        <w:rPr>
          <w:rFonts w:ascii="Arial" w:hAnsi="Arial" w:cs="Arial"/>
          <w:b/>
          <w:lang w:val="fi-FI"/>
        </w:rPr>
      </w:pPr>
    </w:p>
    <w:p w:rsidR="00606577" w:rsidRDefault="00606577" w:rsidP="005E47F6">
      <w:pPr>
        <w:spacing w:line="276" w:lineRule="auto"/>
        <w:rPr>
          <w:rFonts w:ascii="Arial" w:hAnsi="Arial" w:cs="Arial"/>
          <w:b/>
          <w:lang w:val="fi-FI"/>
        </w:rPr>
      </w:pPr>
    </w:p>
    <w:p w:rsidR="005E47F6" w:rsidRDefault="005E47F6" w:rsidP="005E47F6">
      <w:pPr>
        <w:spacing w:line="276" w:lineRule="auto"/>
        <w:rPr>
          <w:rFonts w:ascii="Arial" w:hAnsi="Arial" w:cs="Arial"/>
          <w:b/>
          <w:lang w:val="fi-FI"/>
        </w:rPr>
      </w:pPr>
      <w:r w:rsidRPr="00556C4D">
        <w:rPr>
          <w:rFonts w:ascii="Arial" w:hAnsi="Arial" w:cs="Arial"/>
          <w:b/>
          <w:lang w:val="fi-FI"/>
        </w:rPr>
        <w:t>Hevosten kuljetusten hiilijalanjälki</w:t>
      </w:r>
    </w:p>
    <w:p w:rsidR="005E47F6" w:rsidRDefault="005E47F6" w:rsidP="005E47F6">
      <w:pPr>
        <w:spacing w:after="0" w:line="276" w:lineRule="auto"/>
        <w:jc w:val="both"/>
        <w:rPr>
          <w:rFonts w:ascii="Arial" w:hAnsi="Arial" w:cs="Arial"/>
          <w:lang w:val="fi-FI"/>
        </w:rPr>
      </w:pPr>
      <w:r>
        <w:rPr>
          <w:rFonts w:ascii="Arial" w:hAnsi="Arial" w:cs="Arial"/>
          <w:lang w:val="fi-FI"/>
        </w:rPr>
        <w:t xml:space="preserve">Hevosten kuljetusten kilometrimäärää arvioitiin </w:t>
      </w:r>
      <w:r w:rsidR="00606577">
        <w:rPr>
          <w:rFonts w:ascii="Arial" w:hAnsi="Arial" w:cs="Arial"/>
          <w:lang w:val="fi-FI"/>
        </w:rPr>
        <w:t>kilpailuun ilmoittautuneiden valmentajien</w:t>
      </w:r>
      <w:r>
        <w:rPr>
          <w:rFonts w:ascii="Arial" w:hAnsi="Arial" w:cs="Arial"/>
          <w:lang w:val="fi-FI"/>
        </w:rPr>
        <w:t xml:space="preserve"> osoitteen mukaan ja jokaiselle asuinpaikkakunnalle määritettiin keskimääräinen etäisyys karttasovelluksen avulla. </w:t>
      </w:r>
      <w:r w:rsidRPr="00556C4D">
        <w:rPr>
          <w:rFonts w:ascii="Arial" w:hAnsi="Arial" w:cs="Arial"/>
          <w:lang w:val="fi-FI"/>
        </w:rPr>
        <w:t>Hevosten kuljetusten yhteiskilometrimääräksi saatiin 85</w:t>
      </w:r>
      <w:r>
        <w:rPr>
          <w:rFonts w:ascii="Arial" w:hAnsi="Arial" w:cs="Arial"/>
          <w:lang w:val="fi-FI"/>
        </w:rPr>
        <w:t> </w:t>
      </w:r>
      <w:r w:rsidRPr="00556C4D">
        <w:rPr>
          <w:rFonts w:ascii="Arial" w:hAnsi="Arial" w:cs="Arial"/>
          <w:lang w:val="fi-FI"/>
        </w:rPr>
        <w:t>160</w:t>
      </w:r>
      <w:r>
        <w:rPr>
          <w:rFonts w:ascii="Arial" w:hAnsi="Arial" w:cs="Arial"/>
          <w:lang w:val="fi-FI"/>
        </w:rPr>
        <w:t xml:space="preserve"> km. Muutama hevosista saapui Ruotsista ja näiden hevosten osalta lasketaan maantiekilometrien lisäksi myös laivamatka välillä Tukholma-Turku.</w:t>
      </w:r>
    </w:p>
    <w:p w:rsidR="005E47F6" w:rsidRDefault="005E47F6" w:rsidP="005E47F6">
      <w:pPr>
        <w:spacing w:after="0" w:line="276" w:lineRule="auto"/>
        <w:jc w:val="both"/>
        <w:rPr>
          <w:rFonts w:ascii="Arial" w:hAnsi="Arial" w:cs="Arial"/>
          <w:lang w:val="fi-FI"/>
        </w:rPr>
      </w:pPr>
    </w:p>
    <w:p w:rsidR="005E47F6" w:rsidRDefault="005E47F6" w:rsidP="005E47F6">
      <w:pPr>
        <w:spacing w:after="0" w:line="276" w:lineRule="auto"/>
        <w:jc w:val="both"/>
        <w:rPr>
          <w:rFonts w:ascii="Arial" w:hAnsi="Arial" w:cs="Arial"/>
          <w:lang w:val="fi-FI"/>
        </w:rPr>
      </w:pPr>
      <w:r>
        <w:rPr>
          <w:rFonts w:ascii="Arial" w:hAnsi="Arial" w:cs="Arial"/>
          <w:lang w:val="fi-FI"/>
        </w:rPr>
        <w:t>Henkilöauton vetämälle hevoskuljetusvaunulle ei ollut saatavissa luotettavaa päästökerrointa, joten kaikkien hevosten oletettiin tulleen hevosauto-tyyppisellä kuljetuksella (Auvinen 2018). Hevoskuljetuksen päästöt laskettiin käyttäen päästölähteenä Kuninkuusravien ekotehokkuus laskelmassa käytettyä dieseliä käyttävän jakelukuorma-auton keskimääräisiä</w:t>
      </w:r>
      <w:r w:rsidR="0032493F">
        <w:rPr>
          <w:rFonts w:ascii="Arial" w:hAnsi="Arial" w:cs="Arial"/>
          <w:lang w:val="fi-FI"/>
        </w:rPr>
        <w:t xml:space="preserve"> päästöjä maantieajossa (Pöyhönen</w:t>
      </w:r>
      <w:r>
        <w:rPr>
          <w:rFonts w:ascii="Arial" w:hAnsi="Arial" w:cs="Arial"/>
          <w:lang w:val="fi-FI"/>
        </w:rPr>
        <w:t xml:space="preserve"> 2008). Käyttämällä samaa päästölähdettä kuin kuninkuusravien ekotehokkuutta laskettaessa, voidaan myös hiilijalanjälkilukemien välillä tehdä</w:t>
      </w:r>
      <w:r w:rsidR="0032493F">
        <w:rPr>
          <w:rFonts w:ascii="Arial" w:hAnsi="Arial" w:cs="Arial"/>
          <w:lang w:val="fi-FI"/>
        </w:rPr>
        <w:t xml:space="preserve"> summittaista vertailua. Pöyhönen</w:t>
      </w:r>
      <w:r>
        <w:rPr>
          <w:rFonts w:ascii="Arial" w:hAnsi="Arial" w:cs="Arial"/>
          <w:lang w:val="fi-FI"/>
        </w:rPr>
        <w:t xml:space="preserve"> (2008) </w:t>
      </w:r>
      <w:r w:rsidR="0032493F">
        <w:rPr>
          <w:rFonts w:ascii="Arial" w:hAnsi="Arial" w:cs="Arial"/>
          <w:lang w:val="fi-FI"/>
        </w:rPr>
        <w:t>käytti</w:t>
      </w:r>
      <w:r>
        <w:rPr>
          <w:rFonts w:ascii="Arial" w:hAnsi="Arial" w:cs="Arial"/>
          <w:lang w:val="fi-FI"/>
        </w:rPr>
        <w:t xml:space="preserve"> laskennassaan hevoskuljetusajoneuvolle 50 % kuormaa. VTT:n Lipasto-tietokannan</w:t>
      </w:r>
      <w:r w:rsidR="00AA7AD8">
        <w:rPr>
          <w:rFonts w:ascii="Arial" w:hAnsi="Arial" w:cs="Arial"/>
          <w:lang w:val="fi-FI"/>
        </w:rPr>
        <w:t xml:space="preserve"> (2017 b)</w:t>
      </w:r>
      <w:r>
        <w:rPr>
          <w:rFonts w:ascii="Arial" w:hAnsi="Arial" w:cs="Arial"/>
          <w:lang w:val="fi-FI"/>
        </w:rPr>
        <w:t xml:space="preserve"> mukaan päästötaso jakelukuorma-autolle 50 % kuormalla (1,75 t) on </w:t>
      </w:r>
      <w:r w:rsidRPr="00C82D22">
        <w:rPr>
          <w:rFonts w:ascii="Arial" w:hAnsi="Arial" w:cs="Arial"/>
          <w:lang w:val="fi-FI"/>
        </w:rPr>
        <w:t>168</w:t>
      </w:r>
      <w:r>
        <w:rPr>
          <w:rFonts w:ascii="Arial" w:hAnsi="Arial" w:cs="Arial"/>
          <w:lang w:val="fi-FI"/>
        </w:rPr>
        <w:t xml:space="preserve"> g/</w:t>
      </w:r>
      <w:proofErr w:type="spellStart"/>
      <w:r>
        <w:rPr>
          <w:rFonts w:ascii="Arial" w:hAnsi="Arial" w:cs="Arial"/>
          <w:lang w:val="fi-FI"/>
        </w:rPr>
        <w:t>tkm</w:t>
      </w:r>
      <w:proofErr w:type="spellEnd"/>
      <w:r>
        <w:rPr>
          <w:rFonts w:ascii="Arial" w:hAnsi="Arial" w:cs="Arial"/>
          <w:lang w:val="fi-FI"/>
        </w:rPr>
        <w:t xml:space="preserve">. Tonnikilometrillä tarkoitetaan tässä tapauksessa ajoneuvon kulkemaa matkaa kilometreissä kerrottuna </w:t>
      </w:r>
      <w:r w:rsidRPr="00C82D22">
        <w:rPr>
          <w:rFonts w:ascii="Arial" w:hAnsi="Arial" w:cs="Arial"/>
          <w:lang w:val="fi-FI"/>
        </w:rPr>
        <w:t>kuljetettavan tavaran yhteismassalla</w:t>
      </w:r>
      <w:r>
        <w:rPr>
          <w:rFonts w:ascii="Arial" w:hAnsi="Arial" w:cs="Arial"/>
          <w:lang w:val="fi-FI"/>
        </w:rPr>
        <w:t>. St Michel -ravien hevosten maantiekuljetusten hiilijalanjäljeksi muodostuu näin 25 t CO</w:t>
      </w:r>
      <w:r w:rsidRPr="00AE265F">
        <w:rPr>
          <w:rFonts w:ascii="Arial" w:hAnsi="Arial" w:cs="Arial"/>
          <w:vertAlign w:val="subscript"/>
          <w:lang w:val="fi-FI"/>
        </w:rPr>
        <w:t>2</w:t>
      </w:r>
      <w:r w:rsidRPr="00AE265F">
        <w:rPr>
          <w:rFonts w:ascii="Arial" w:hAnsi="Arial" w:cs="Arial"/>
          <w:lang w:val="fi-FI"/>
        </w:rPr>
        <w:t>-ekv</w:t>
      </w:r>
      <w:r>
        <w:rPr>
          <w:rFonts w:ascii="Arial" w:hAnsi="Arial" w:cs="Arial"/>
          <w:lang w:val="fi-FI"/>
        </w:rPr>
        <w:t xml:space="preserve">. </w:t>
      </w:r>
    </w:p>
    <w:p w:rsidR="005E47F6" w:rsidRDefault="005E47F6" w:rsidP="005E47F6">
      <w:pPr>
        <w:spacing w:after="0" w:line="276" w:lineRule="auto"/>
        <w:jc w:val="both"/>
        <w:rPr>
          <w:rFonts w:ascii="Arial" w:hAnsi="Arial" w:cs="Arial"/>
          <w:lang w:val="fi-FI"/>
        </w:rPr>
      </w:pPr>
    </w:p>
    <w:p w:rsidR="005E47F6" w:rsidRDefault="005E47F6" w:rsidP="005E47F6">
      <w:pPr>
        <w:spacing w:after="0" w:line="276" w:lineRule="auto"/>
        <w:jc w:val="both"/>
        <w:rPr>
          <w:rFonts w:ascii="Arial" w:hAnsi="Arial" w:cs="Arial"/>
          <w:lang w:val="fi-FI"/>
        </w:rPr>
      </w:pPr>
      <w:r>
        <w:rPr>
          <w:rFonts w:ascii="Arial" w:hAnsi="Arial" w:cs="Arial"/>
          <w:lang w:val="fi-FI"/>
        </w:rPr>
        <w:t>Ilmoittautujalistan mukaan neljä hevos</w:t>
      </w:r>
      <w:r w:rsidR="005C36B6">
        <w:rPr>
          <w:rFonts w:ascii="Arial" w:hAnsi="Arial" w:cs="Arial"/>
          <w:lang w:val="fi-FI"/>
        </w:rPr>
        <w:t>is</w:t>
      </w:r>
      <w:r>
        <w:rPr>
          <w:rFonts w:ascii="Arial" w:hAnsi="Arial" w:cs="Arial"/>
          <w:lang w:val="fi-FI"/>
        </w:rPr>
        <w:t xml:space="preserve">ta tuli Ruotsista. Laivamatkan päästöt voidaan laskea Lipasto-tietokannan </w:t>
      </w:r>
      <w:r w:rsidR="005C36B6">
        <w:rPr>
          <w:rFonts w:ascii="Arial" w:hAnsi="Arial" w:cs="Arial"/>
          <w:lang w:val="fi-FI"/>
        </w:rPr>
        <w:t xml:space="preserve">(2017 </w:t>
      </w:r>
      <w:r w:rsidR="00AA7AD8">
        <w:rPr>
          <w:rFonts w:ascii="Arial" w:hAnsi="Arial" w:cs="Arial"/>
          <w:lang w:val="fi-FI"/>
        </w:rPr>
        <w:t>c</w:t>
      </w:r>
      <w:r w:rsidR="005C36B6">
        <w:rPr>
          <w:rFonts w:ascii="Arial" w:hAnsi="Arial" w:cs="Arial"/>
          <w:lang w:val="fi-FI"/>
        </w:rPr>
        <w:t xml:space="preserve">) </w:t>
      </w:r>
      <w:r>
        <w:rPr>
          <w:rFonts w:ascii="Arial" w:hAnsi="Arial" w:cs="Arial"/>
          <w:lang w:val="fi-FI"/>
        </w:rPr>
        <w:t xml:space="preserve">avulla, joka ilmoittaa edestakaisen matkan päästökertoimen olevan </w:t>
      </w:r>
      <w:r w:rsidRPr="00697014">
        <w:rPr>
          <w:rFonts w:ascii="Arial" w:hAnsi="Arial" w:cs="Arial"/>
          <w:lang w:val="fi-FI"/>
        </w:rPr>
        <w:t>282</w:t>
      </w:r>
      <w:r>
        <w:rPr>
          <w:rFonts w:ascii="Arial" w:hAnsi="Arial" w:cs="Arial"/>
          <w:lang w:val="fi-FI"/>
        </w:rPr>
        <w:t xml:space="preserve"> g/</w:t>
      </w:r>
      <w:proofErr w:type="spellStart"/>
      <w:r>
        <w:rPr>
          <w:rFonts w:ascii="Arial" w:hAnsi="Arial" w:cs="Arial"/>
          <w:lang w:val="fi-FI"/>
        </w:rPr>
        <w:t>hkm</w:t>
      </w:r>
      <w:proofErr w:type="spellEnd"/>
      <w:r>
        <w:rPr>
          <w:rFonts w:ascii="Arial" w:hAnsi="Arial" w:cs="Arial"/>
          <w:lang w:val="fi-FI"/>
        </w:rPr>
        <w:t xml:space="preserve"> autolautalle, jonka nopeus on 24-27 solmua. Lautan kulkemaksi yhdensuuntaiseksi matkaksi arvioidaan 300 km, jolloin edestakaisen matkan hiilijalanjäljeksi neljälle hevoselle ja kahdelle valmentajalle muodostuu 0,5 t CO</w:t>
      </w:r>
      <w:r w:rsidRPr="00697014">
        <w:rPr>
          <w:rFonts w:ascii="Arial" w:hAnsi="Arial" w:cs="Arial"/>
          <w:vertAlign w:val="subscript"/>
          <w:lang w:val="fi-FI"/>
        </w:rPr>
        <w:t>2</w:t>
      </w:r>
      <w:r>
        <w:rPr>
          <w:rFonts w:ascii="Arial" w:hAnsi="Arial" w:cs="Arial"/>
          <w:lang w:val="fi-FI"/>
        </w:rPr>
        <w:t xml:space="preserve">-ekv. Hevosten ja valmentajien matkojen yhteenlaskettu hiilijalanjälki on tarkemmin nähtävissä taulukossa 3. </w:t>
      </w:r>
    </w:p>
    <w:p w:rsidR="00AF7840" w:rsidRDefault="00AF7840" w:rsidP="005E47F6">
      <w:pPr>
        <w:spacing w:after="0" w:line="276" w:lineRule="auto"/>
        <w:jc w:val="both"/>
        <w:rPr>
          <w:rFonts w:ascii="Arial" w:hAnsi="Arial" w:cs="Arial"/>
          <w:lang w:val="fi-FI"/>
        </w:rPr>
      </w:pPr>
    </w:p>
    <w:p w:rsidR="00AF7840" w:rsidRDefault="00AF7840" w:rsidP="005E47F6">
      <w:pPr>
        <w:spacing w:after="0" w:line="276" w:lineRule="auto"/>
        <w:jc w:val="both"/>
        <w:rPr>
          <w:rFonts w:ascii="Arial" w:hAnsi="Arial" w:cs="Arial"/>
          <w:lang w:val="fi-FI"/>
        </w:rPr>
      </w:pPr>
    </w:p>
    <w:p w:rsidR="00AF7840" w:rsidRDefault="00AF7840" w:rsidP="005E47F6">
      <w:pPr>
        <w:spacing w:after="0" w:line="276" w:lineRule="auto"/>
        <w:jc w:val="both"/>
        <w:rPr>
          <w:rFonts w:ascii="Arial" w:hAnsi="Arial" w:cs="Arial"/>
          <w:lang w:val="fi-FI"/>
        </w:rPr>
      </w:pPr>
    </w:p>
    <w:p w:rsidR="00AF7840" w:rsidRDefault="00AF7840" w:rsidP="005E47F6">
      <w:pPr>
        <w:spacing w:after="0" w:line="276" w:lineRule="auto"/>
        <w:jc w:val="both"/>
        <w:rPr>
          <w:rFonts w:ascii="Arial" w:hAnsi="Arial" w:cs="Arial"/>
          <w:lang w:val="fi-FI"/>
        </w:rPr>
      </w:pPr>
    </w:p>
    <w:p w:rsidR="00AF7840" w:rsidRDefault="00AF7840" w:rsidP="005E47F6">
      <w:pPr>
        <w:spacing w:after="0" w:line="276" w:lineRule="auto"/>
        <w:jc w:val="both"/>
        <w:rPr>
          <w:rFonts w:ascii="Arial" w:hAnsi="Arial" w:cs="Arial"/>
          <w:lang w:val="fi-FI"/>
        </w:rPr>
      </w:pPr>
    </w:p>
    <w:p w:rsidR="00AF7840" w:rsidRDefault="00AF7840" w:rsidP="005E47F6">
      <w:pPr>
        <w:spacing w:after="0" w:line="276" w:lineRule="auto"/>
        <w:jc w:val="both"/>
        <w:rPr>
          <w:rFonts w:ascii="Arial" w:hAnsi="Arial" w:cs="Arial"/>
          <w:lang w:val="fi-FI"/>
        </w:rPr>
      </w:pPr>
    </w:p>
    <w:p w:rsidR="00AF7840" w:rsidRDefault="00AF7840" w:rsidP="005E47F6">
      <w:pPr>
        <w:spacing w:after="0" w:line="276" w:lineRule="auto"/>
        <w:jc w:val="both"/>
        <w:rPr>
          <w:rFonts w:ascii="Arial" w:hAnsi="Arial" w:cs="Arial"/>
          <w:lang w:val="fi-FI"/>
        </w:rPr>
      </w:pPr>
    </w:p>
    <w:p w:rsidR="005E47F6" w:rsidRDefault="005E47F6" w:rsidP="005E47F6">
      <w:pPr>
        <w:spacing w:after="0" w:line="276" w:lineRule="auto"/>
        <w:jc w:val="both"/>
        <w:rPr>
          <w:rFonts w:ascii="Arial" w:hAnsi="Arial" w:cs="Arial"/>
          <w:lang w:val="fi-FI"/>
        </w:rPr>
      </w:pPr>
    </w:p>
    <w:p w:rsidR="005E47F6" w:rsidRPr="00AF7840" w:rsidRDefault="005E47F6" w:rsidP="005E47F6">
      <w:pPr>
        <w:spacing w:after="0" w:line="276" w:lineRule="auto"/>
        <w:jc w:val="both"/>
        <w:rPr>
          <w:rFonts w:ascii="Arial" w:hAnsi="Arial" w:cs="Arial"/>
          <w:lang w:val="fi-FI"/>
        </w:rPr>
      </w:pPr>
      <w:r w:rsidRPr="00AF7840">
        <w:rPr>
          <w:rFonts w:ascii="Arial" w:hAnsi="Arial" w:cs="Arial"/>
          <w:lang w:val="fi-FI"/>
        </w:rPr>
        <w:t>TAULUKKO 3. Hevosten arvioidut hiilijalanjäljet kulkuvälineittäin.</w:t>
      </w:r>
    </w:p>
    <w:tbl>
      <w:tblPr>
        <w:tblStyle w:val="Tummaruudukkotaulukko5-korostus5"/>
        <w:tblW w:w="0" w:type="auto"/>
        <w:tblLook w:val="04A0" w:firstRow="1" w:lastRow="0" w:firstColumn="1" w:lastColumn="0" w:noHBand="0" w:noVBand="1"/>
      </w:tblPr>
      <w:tblGrid>
        <w:gridCol w:w="2356"/>
        <w:gridCol w:w="2330"/>
        <w:gridCol w:w="2333"/>
        <w:gridCol w:w="2331"/>
      </w:tblGrid>
      <w:tr w:rsidR="005E47F6" w:rsidRPr="00B04A95" w:rsidTr="00CE6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5E47F6" w:rsidRPr="00AE265F" w:rsidRDefault="005E47F6" w:rsidP="00CE6A00">
            <w:pPr>
              <w:spacing w:line="276" w:lineRule="auto"/>
              <w:jc w:val="both"/>
              <w:rPr>
                <w:rFonts w:ascii="Arial" w:hAnsi="Arial" w:cs="Arial"/>
                <w:bCs w:val="0"/>
                <w:lang w:val="fi-FI"/>
              </w:rPr>
            </w:pPr>
            <w:r w:rsidRPr="00AE265F">
              <w:rPr>
                <w:rFonts w:ascii="Arial" w:hAnsi="Arial" w:cs="Arial"/>
                <w:bCs w:val="0"/>
                <w:lang w:val="fi-FI"/>
              </w:rPr>
              <w:t>Kulkuväline</w:t>
            </w:r>
          </w:p>
        </w:tc>
        <w:tc>
          <w:tcPr>
            <w:tcW w:w="2330" w:type="dxa"/>
          </w:tcPr>
          <w:p w:rsidR="005E47F6" w:rsidRPr="00AE265F" w:rsidRDefault="005E47F6" w:rsidP="00CE6A0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lang w:val="fi-FI"/>
              </w:rPr>
            </w:pPr>
            <w:r>
              <w:rPr>
                <w:rFonts w:ascii="Arial" w:hAnsi="Arial" w:cs="Arial"/>
                <w:bCs w:val="0"/>
                <w:lang w:val="fi-FI"/>
              </w:rPr>
              <w:t xml:space="preserve">Kuljettu matka, </w:t>
            </w:r>
            <w:r w:rsidRPr="00AE265F">
              <w:rPr>
                <w:rFonts w:ascii="Arial" w:hAnsi="Arial" w:cs="Arial"/>
                <w:bCs w:val="0"/>
                <w:lang w:val="fi-FI"/>
              </w:rPr>
              <w:t>km</w:t>
            </w:r>
          </w:p>
        </w:tc>
        <w:tc>
          <w:tcPr>
            <w:tcW w:w="2333" w:type="dxa"/>
          </w:tcPr>
          <w:p w:rsidR="005E47F6" w:rsidRPr="00AE265F" w:rsidRDefault="005E47F6" w:rsidP="00CE6A0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lang w:val="fi-FI"/>
              </w:rPr>
            </w:pPr>
            <w:r w:rsidRPr="00AE265F">
              <w:rPr>
                <w:rFonts w:ascii="Arial" w:hAnsi="Arial" w:cs="Arial"/>
                <w:bCs w:val="0"/>
                <w:lang w:val="fi-FI"/>
              </w:rPr>
              <w:t xml:space="preserve">Päästötaso, </w:t>
            </w:r>
          </w:p>
          <w:p w:rsidR="005E47F6" w:rsidRPr="00AE265F" w:rsidRDefault="005E47F6" w:rsidP="00CE6A0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lang w:val="fi-FI"/>
              </w:rPr>
            </w:pPr>
            <w:r>
              <w:rPr>
                <w:rFonts w:ascii="Arial" w:hAnsi="Arial" w:cs="Arial"/>
                <w:bCs w:val="0"/>
                <w:lang w:val="fi-FI"/>
              </w:rPr>
              <w:t>g</w:t>
            </w:r>
            <w:r w:rsidRPr="00AE265F">
              <w:rPr>
                <w:rFonts w:ascii="Arial" w:hAnsi="Arial" w:cs="Arial"/>
                <w:bCs w:val="0"/>
                <w:lang w:val="fi-FI"/>
              </w:rPr>
              <w:t xml:space="preserve"> CO</w:t>
            </w:r>
            <w:r w:rsidRPr="00AE265F">
              <w:rPr>
                <w:rFonts w:ascii="Arial" w:hAnsi="Arial" w:cs="Arial"/>
                <w:bCs w:val="0"/>
                <w:vertAlign w:val="subscript"/>
                <w:lang w:val="fi-FI"/>
              </w:rPr>
              <w:t>2</w:t>
            </w:r>
            <w:r w:rsidRPr="00AE265F">
              <w:rPr>
                <w:rFonts w:ascii="Arial" w:hAnsi="Arial" w:cs="Arial"/>
                <w:bCs w:val="0"/>
                <w:lang w:val="fi-FI"/>
              </w:rPr>
              <w:t>-ekv/</w:t>
            </w:r>
            <w:proofErr w:type="spellStart"/>
            <w:r w:rsidRPr="00AE265F">
              <w:rPr>
                <w:rFonts w:ascii="Arial" w:hAnsi="Arial" w:cs="Arial"/>
                <w:bCs w:val="0"/>
                <w:lang w:val="fi-FI"/>
              </w:rPr>
              <w:t>tkm</w:t>
            </w:r>
            <w:proofErr w:type="spellEnd"/>
          </w:p>
        </w:tc>
        <w:tc>
          <w:tcPr>
            <w:tcW w:w="2331" w:type="dxa"/>
          </w:tcPr>
          <w:p w:rsidR="005E47F6" w:rsidRPr="00AE265F" w:rsidRDefault="005E47F6" w:rsidP="00CE6A0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lang w:val="fi-FI"/>
              </w:rPr>
            </w:pPr>
            <w:r w:rsidRPr="00AE265F">
              <w:rPr>
                <w:rFonts w:ascii="Arial" w:hAnsi="Arial" w:cs="Arial"/>
                <w:bCs w:val="0"/>
                <w:lang w:val="fi-FI"/>
              </w:rPr>
              <w:t>Päästö, t CO</w:t>
            </w:r>
            <w:r w:rsidRPr="00AE265F">
              <w:rPr>
                <w:rFonts w:ascii="Arial" w:hAnsi="Arial" w:cs="Arial"/>
                <w:bCs w:val="0"/>
                <w:vertAlign w:val="subscript"/>
                <w:lang w:val="fi-FI"/>
              </w:rPr>
              <w:t>2</w:t>
            </w:r>
            <w:r w:rsidRPr="00AE265F">
              <w:rPr>
                <w:rFonts w:ascii="Arial" w:hAnsi="Arial" w:cs="Arial"/>
                <w:bCs w:val="0"/>
                <w:lang w:val="fi-FI"/>
              </w:rPr>
              <w:t>-ekv</w:t>
            </w:r>
          </w:p>
        </w:tc>
      </w:tr>
      <w:tr w:rsidR="005E47F6" w:rsidRPr="00B04A95" w:rsidTr="00CE6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5E47F6" w:rsidRPr="00AE265F" w:rsidRDefault="005E47F6" w:rsidP="00CE6A00">
            <w:pPr>
              <w:spacing w:line="276" w:lineRule="auto"/>
              <w:jc w:val="both"/>
              <w:rPr>
                <w:rFonts w:ascii="Arial" w:hAnsi="Arial" w:cs="Arial"/>
                <w:bCs w:val="0"/>
                <w:lang w:val="fi-FI"/>
              </w:rPr>
            </w:pPr>
            <w:r w:rsidRPr="00AE265F">
              <w:rPr>
                <w:rFonts w:ascii="Arial" w:hAnsi="Arial" w:cs="Arial"/>
                <w:bCs w:val="0"/>
                <w:lang w:val="fi-FI"/>
              </w:rPr>
              <w:t>Hevoskuljetusvaunu</w:t>
            </w:r>
          </w:p>
        </w:tc>
        <w:tc>
          <w:tcPr>
            <w:tcW w:w="2330" w:type="dxa"/>
          </w:tcPr>
          <w:p w:rsidR="005E47F6" w:rsidRPr="00B04A95" w:rsidRDefault="005E47F6" w:rsidP="00CE6A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sidRPr="00312372">
              <w:rPr>
                <w:rFonts w:ascii="Arial" w:hAnsi="Arial" w:cs="Arial"/>
                <w:b/>
                <w:lang w:val="fi-FI"/>
              </w:rPr>
              <w:t>85</w:t>
            </w:r>
            <w:r>
              <w:rPr>
                <w:rFonts w:ascii="Arial" w:hAnsi="Arial" w:cs="Arial"/>
                <w:b/>
                <w:lang w:val="fi-FI"/>
              </w:rPr>
              <w:t xml:space="preserve"> </w:t>
            </w:r>
            <w:r w:rsidRPr="00312372">
              <w:rPr>
                <w:rFonts w:ascii="Arial" w:hAnsi="Arial" w:cs="Arial"/>
                <w:b/>
                <w:lang w:val="fi-FI"/>
              </w:rPr>
              <w:t>160</w:t>
            </w:r>
          </w:p>
        </w:tc>
        <w:tc>
          <w:tcPr>
            <w:tcW w:w="2333" w:type="dxa"/>
          </w:tcPr>
          <w:p w:rsidR="005E47F6" w:rsidRPr="00B04A95" w:rsidRDefault="005E47F6" w:rsidP="00CE6A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168</w:t>
            </w:r>
          </w:p>
        </w:tc>
        <w:tc>
          <w:tcPr>
            <w:tcW w:w="2331" w:type="dxa"/>
          </w:tcPr>
          <w:p w:rsidR="005E47F6" w:rsidRPr="00B04A95" w:rsidRDefault="005E47F6" w:rsidP="00CE6A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25,0</w:t>
            </w:r>
          </w:p>
        </w:tc>
      </w:tr>
      <w:tr w:rsidR="005E47F6" w:rsidRPr="00B04A95" w:rsidTr="00CE6A00">
        <w:tc>
          <w:tcPr>
            <w:cnfStyle w:val="001000000000" w:firstRow="0" w:lastRow="0" w:firstColumn="1" w:lastColumn="0" w:oddVBand="0" w:evenVBand="0" w:oddHBand="0" w:evenHBand="0" w:firstRowFirstColumn="0" w:firstRowLastColumn="0" w:lastRowFirstColumn="0" w:lastRowLastColumn="0"/>
            <w:tcW w:w="2356" w:type="dxa"/>
          </w:tcPr>
          <w:p w:rsidR="005E47F6" w:rsidRPr="00AE265F" w:rsidRDefault="005E47F6" w:rsidP="00CE6A00">
            <w:pPr>
              <w:spacing w:line="276" w:lineRule="auto"/>
              <w:jc w:val="both"/>
              <w:rPr>
                <w:rFonts w:ascii="Arial" w:hAnsi="Arial" w:cs="Arial"/>
                <w:bCs w:val="0"/>
                <w:lang w:val="fi-FI"/>
              </w:rPr>
            </w:pPr>
            <w:r w:rsidRPr="00AE265F">
              <w:rPr>
                <w:rFonts w:ascii="Arial" w:hAnsi="Arial" w:cs="Arial"/>
                <w:bCs w:val="0"/>
                <w:lang w:val="fi-FI"/>
              </w:rPr>
              <w:t>Laiva</w:t>
            </w:r>
          </w:p>
        </w:tc>
        <w:tc>
          <w:tcPr>
            <w:tcW w:w="2330" w:type="dxa"/>
          </w:tcPr>
          <w:p w:rsidR="005E47F6" w:rsidRPr="00B04A95" w:rsidRDefault="005E47F6" w:rsidP="00CE6A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lang w:val="fi-FI"/>
              </w:rPr>
            </w:pPr>
            <w:r>
              <w:rPr>
                <w:rFonts w:ascii="Arial" w:hAnsi="Arial" w:cs="Arial"/>
                <w:b/>
                <w:lang w:val="fi-FI"/>
              </w:rPr>
              <w:t>1 800</w:t>
            </w:r>
          </w:p>
        </w:tc>
        <w:tc>
          <w:tcPr>
            <w:tcW w:w="2333" w:type="dxa"/>
          </w:tcPr>
          <w:p w:rsidR="005E47F6" w:rsidRPr="00B04A95" w:rsidRDefault="005E47F6" w:rsidP="00CE6A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lang w:val="fi-FI"/>
              </w:rPr>
            </w:pPr>
            <w:r>
              <w:rPr>
                <w:rFonts w:ascii="Arial" w:hAnsi="Arial" w:cs="Arial"/>
                <w:b/>
                <w:lang w:val="fi-FI"/>
              </w:rPr>
              <w:t>282</w:t>
            </w:r>
          </w:p>
        </w:tc>
        <w:tc>
          <w:tcPr>
            <w:tcW w:w="2331" w:type="dxa"/>
          </w:tcPr>
          <w:p w:rsidR="005E47F6" w:rsidRPr="00B04A95" w:rsidRDefault="005E47F6" w:rsidP="00CE6A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lang w:val="fi-FI"/>
              </w:rPr>
            </w:pPr>
            <w:r w:rsidRPr="00B04A95">
              <w:rPr>
                <w:rFonts w:ascii="Arial" w:hAnsi="Arial" w:cs="Arial"/>
                <w:b/>
                <w:lang w:val="fi-FI"/>
              </w:rPr>
              <w:t>0</w:t>
            </w:r>
            <w:r>
              <w:rPr>
                <w:rFonts w:ascii="Arial" w:hAnsi="Arial" w:cs="Arial"/>
                <w:b/>
                <w:lang w:val="fi-FI"/>
              </w:rPr>
              <w:t>,5</w:t>
            </w:r>
          </w:p>
        </w:tc>
      </w:tr>
      <w:tr w:rsidR="005E47F6" w:rsidRPr="00B04A95" w:rsidTr="00CE6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rsidR="005E47F6" w:rsidRPr="00AE265F" w:rsidRDefault="005E47F6" w:rsidP="00CE6A00">
            <w:pPr>
              <w:spacing w:line="276" w:lineRule="auto"/>
              <w:jc w:val="both"/>
              <w:rPr>
                <w:rFonts w:ascii="Arial" w:hAnsi="Arial" w:cs="Arial"/>
                <w:bCs w:val="0"/>
                <w:lang w:val="fi-FI"/>
              </w:rPr>
            </w:pPr>
            <w:r w:rsidRPr="00AE265F">
              <w:rPr>
                <w:rFonts w:ascii="Arial" w:hAnsi="Arial" w:cs="Arial"/>
                <w:bCs w:val="0"/>
                <w:lang w:val="fi-FI"/>
              </w:rPr>
              <w:t>Yhteensä</w:t>
            </w:r>
          </w:p>
        </w:tc>
        <w:tc>
          <w:tcPr>
            <w:tcW w:w="2330" w:type="dxa"/>
          </w:tcPr>
          <w:p w:rsidR="005E47F6" w:rsidRPr="00B04A95" w:rsidRDefault="005E47F6" w:rsidP="00CE6A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86 960</w:t>
            </w:r>
          </w:p>
        </w:tc>
        <w:tc>
          <w:tcPr>
            <w:tcW w:w="2333" w:type="dxa"/>
          </w:tcPr>
          <w:p w:rsidR="005E47F6" w:rsidRPr="00B04A95" w:rsidRDefault="005E47F6" w:rsidP="00CE6A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p>
        </w:tc>
        <w:tc>
          <w:tcPr>
            <w:tcW w:w="2331" w:type="dxa"/>
          </w:tcPr>
          <w:p w:rsidR="005E47F6" w:rsidRPr="00B04A95" w:rsidRDefault="005E47F6" w:rsidP="00CE6A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fi-FI"/>
              </w:rPr>
            </w:pPr>
            <w:r>
              <w:rPr>
                <w:rFonts w:ascii="Arial" w:hAnsi="Arial" w:cs="Arial"/>
                <w:b/>
                <w:lang w:val="fi-FI"/>
              </w:rPr>
              <w:t>25,5</w:t>
            </w:r>
          </w:p>
        </w:tc>
      </w:tr>
    </w:tbl>
    <w:p w:rsidR="005E47F6" w:rsidRDefault="005E47F6" w:rsidP="005E47F6">
      <w:pPr>
        <w:spacing w:after="0" w:line="276" w:lineRule="auto"/>
        <w:jc w:val="both"/>
        <w:rPr>
          <w:rFonts w:ascii="Arial" w:hAnsi="Arial" w:cs="Arial"/>
          <w:lang w:val="fi-FI"/>
        </w:rPr>
      </w:pPr>
    </w:p>
    <w:p w:rsidR="005E47F6" w:rsidRPr="0032493F" w:rsidRDefault="005E47F6" w:rsidP="005E47F6">
      <w:pPr>
        <w:spacing w:line="276" w:lineRule="auto"/>
        <w:rPr>
          <w:rFonts w:ascii="Arial" w:hAnsi="Arial" w:cs="Arial"/>
          <w:b/>
          <w:lang w:val="fi-FI"/>
        </w:rPr>
      </w:pPr>
    </w:p>
    <w:p w:rsidR="0032493F" w:rsidRDefault="0032493F" w:rsidP="0032493F">
      <w:pPr>
        <w:spacing w:after="0" w:line="276" w:lineRule="auto"/>
        <w:rPr>
          <w:rFonts w:ascii="Arial" w:hAnsi="Arial" w:cs="Arial"/>
          <w:b/>
          <w:lang w:val="fi-FI"/>
        </w:rPr>
      </w:pPr>
      <w:r w:rsidRPr="0032493F">
        <w:rPr>
          <w:rFonts w:ascii="Arial" w:hAnsi="Arial" w:cs="Arial"/>
          <w:b/>
          <w:lang w:val="fi-FI"/>
        </w:rPr>
        <w:t>Yleisön matkustuksen ja hevosten kuljetuksen yhteenlaskettu hiilijalanjälki</w:t>
      </w:r>
    </w:p>
    <w:p w:rsidR="0032493F" w:rsidRPr="0032493F" w:rsidRDefault="0032493F" w:rsidP="0032493F">
      <w:pPr>
        <w:spacing w:after="0" w:line="276" w:lineRule="auto"/>
        <w:rPr>
          <w:rFonts w:ascii="Arial" w:hAnsi="Arial" w:cs="Arial"/>
          <w:b/>
          <w:lang w:val="fi-FI"/>
        </w:rPr>
      </w:pPr>
    </w:p>
    <w:p w:rsidR="005E47F6" w:rsidRDefault="005E47F6" w:rsidP="0032493F">
      <w:pPr>
        <w:spacing w:after="0" w:line="276" w:lineRule="auto"/>
        <w:jc w:val="both"/>
        <w:rPr>
          <w:rFonts w:ascii="Arial" w:hAnsi="Arial" w:cs="Arial"/>
          <w:lang w:val="fi-FI"/>
        </w:rPr>
      </w:pPr>
      <w:r>
        <w:rPr>
          <w:rFonts w:ascii="Arial" w:hAnsi="Arial" w:cs="Arial"/>
          <w:lang w:val="fi-FI"/>
        </w:rPr>
        <w:t xml:space="preserve">Laskennan perusteella yleisön matkustuksen ja hevosten kuljetuksen hiilijalanjäljeksi muodostuu yhteensä 402 t </w:t>
      </w:r>
      <w:r w:rsidRPr="00B2034E">
        <w:rPr>
          <w:rFonts w:ascii="Arial" w:hAnsi="Arial" w:cs="Arial"/>
          <w:lang w:val="fi-FI"/>
        </w:rPr>
        <w:t>CO2-ekv</w:t>
      </w:r>
      <w:r>
        <w:rPr>
          <w:rFonts w:ascii="Arial" w:hAnsi="Arial" w:cs="Arial"/>
          <w:lang w:val="fi-FI"/>
        </w:rPr>
        <w:t xml:space="preserve">. Yleisön matkustus muodostaa valtaosan </w:t>
      </w:r>
      <w:r w:rsidR="00772142">
        <w:rPr>
          <w:rFonts w:ascii="Arial" w:hAnsi="Arial" w:cs="Arial"/>
          <w:lang w:val="fi-FI"/>
        </w:rPr>
        <w:t xml:space="preserve">(94 %) tehtyjen matkojen </w:t>
      </w:r>
      <w:r>
        <w:rPr>
          <w:rFonts w:ascii="Arial" w:hAnsi="Arial" w:cs="Arial"/>
          <w:lang w:val="fi-FI"/>
        </w:rPr>
        <w:t xml:space="preserve">hiilijalanjäljestä. </w:t>
      </w:r>
      <w:r w:rsidRPr="00312372">
        <w:rPr>
          <w:rFonts w:ascii="Arial" w:hAnsi="Arial" w:cs="Arial"/>
          <w:lang w:val="fi-FI"/>
        </w:rPr>
        <w:t>Kuvassa 2 on esitetty yleisön matkustuksen ja hevosten kuljetuksen hi</w:t>
      </w:r>
      <w:r>
        <w:rPr>
          <w:rFonts w:ascii="Arial" w:hAnsi="Arial" w:cs="Arial"/>
          <w:lang w:val="fi-FI"/>
        </w:rPr>
        <w:t>i</w:t>
      </w:r>
      <w:r w:rsidRPr="00312372">
        <w:rPr>
          <w:rFonts w:ascii="Arial" w:hAnsi="Arial" w:cs="Arial"/>
          <w:lang w:val="fi-FI"/>
        </w:rPr>
        <w:t>lijalanjälj</w:t>
      </w:r>
      <w:r>
        <w:rPr>
          <w:rFonts w:ascii="Arial" w:hAnsi="Arial" w:cs="Arial"/>
          <w:lang w:val="fi-FI"/>
        </w:rPr>
        <w:t>e</w:t>
      </w:r>
      <w:r w:rsidRPr="00312372">
        <w:rPr>
          <w:rFonts w:ascii="Arial" w:hAnsi="Arial" w:cs="Arial"/>
          <w:lang w:val="fi-FI"/>
        </w:rPr>
        <w:t>n muodostuminen</w:t>
      </w:r>
      <w:r>
        <w:rPr>
          <w:rFonts w:ascii="Arial" w:hAnsi="Arial" w:cs="Arial"/>
          <w:lang w:val="fi-FI"/>
        </w:rPr>
        <w:t xml:space="preserve"> tarkemmin</w:t>
      </w:r>
      <w:r w:rsidRPr="00312372">
        <w:rPr>
          <w:rFonts w:ascii="Arial" w:hAnsi="Arial" w:cs="Arial"/>
          <w:lang w:val="fi-FI"/>
        </w:rPr>
        <w:t>.</w:t>
      </w:r>
    </w:p>
    <w:p w:rsidR="00AF7840" w:rsidRDefault="00AF7840" w:rsidP="0032493F">
      <w:pPr>
        <w:spacing w:after="0" w:line="276" w:lineRule="auto"/>
        <w:jc w:val="both"/>
        <w:rPr>
          <w:rFonts w:ascii="Arial" w:hAnsi="Arial" w:cs="Arial"/>
          <w:lang w:val="fi-FI"/>
        </w:rPr>
      </w:pPr>
    </w:p>
    <w:p w:rsidR="00AF7840" w:rsidRPr="00556C4D" w:rsidRDefault="00AF7840" w:rsidP="0032493F">
      <w:pPr>
        <w:spacing w:after="0" w:line="276" w:lineRule="auto"/>
        <w:jc w:val="both"/>
        <w:rPr>
          <w:rFonts w:ascii="Arial" w:hAnsi="Arial" w:cs="Arial"/>
          <w:lang w:val="fi-FI"/>
        </w:rPr>
      </w:pPr>
    </w:p>
    <w:p w:rsidR="005E47F6" w:rsidRDefault="005E47F6" w:rsidP="005E47F6">
      <w:pPr>
        <w:spacing w:line="276" w:lineRule="auto"/>
        <w:rPr>
          <w:rFonts w:ascii="Arial" w:hAnsi="Arial" w:cs="Arial"/>
          <w:b/>
          <w:lang w:val="fi-FI"/>
        </w:rPr>
      </w:pPr>
      <w:r>
        <w:rPr>
          <w:rFonts w:ascii="Arial" w:hAnsi="Arial" w:cs="Arial"/>
          <w:b/>
          <w:noProof/>
          <w:lang w:val="fi-FI" w:eastAsia="fi-FI"/>
        </w:rPr>
        <w:drawing>
          <wp:inline distT="0" distB="0" distL="0" distR="0" wp14:anchorId="5DC0E6A6" wp14:editId="4C5D5628">
            <wp:extent cx="5231130" cy="3914140"/>
            <wp:effectExtent l="0" t="0" r="762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1130" cy="3914140"/>
                    </a:xfrm>
                    <a:prstGeom prst="rect">
                      <a:avLst/>
                    </a:prstGeom>
                    <a:noFill/>
                  </pic:spPr>
                </pic:pic>
              </a:graphicData>
            </a:graphic>
          </wp:inline>
        </w:drawing>
      </w:r>
    </w:p>
    <w:p w:rsidR="005E47F6" w:rsidRPr="00AF7840" w:rsidRDefault="005E47F6" w:rsidP="005E47F6">
      <w:pPr>
        <w:spacing w:line="276" w:lineRule="auto"/>
        <w:rPr>
          <w:rFonts w:ascii="Arial" w:hAnsi="Arial" w:cs="Arial"/>
          <w:lang w:val="fi-FI"/>
        </w:rPr>
      </w:pPr>
      <w:r w:rsidRPr="00AF7840">
        <w:rPr>
          <w:rFonts w:ascii="Arial" w:hAnsi="Arial" w:cs="Arial"/>
          <w:lang w:val="fi-FI"/>
        </w:rPr>
        <w:t>KUVA 2. St Michel -ravitapahtuman yleisön matkustuksen ja hevosten kuljetuksen muodostama hiilijalanjälki.</w:t>
      </w:r>
    </w:p>
    <w:p w:rsidR="00AA7AD8" w:rsidRDefault="00AA7AD8" w:rsidP="005E47F6">
      <w:pPr>
        <w:spacing w:after="0" w:line="276" w:lineRule="auto"/>
        <w:rPr>
          <w:rFonts w:ascii="Arial" w:hAnsi="Arial" w:cs="Arial"/>
          <w:b/>
          <w:lang w:val="fi-FI"/>
        </w:rPr>
      </w:pPr>
    </w:p>
    <w:p w:rsidR="00AF7840" w:rsidRDefault="00AF7840" w:rsidP="005E47F6">
      <w:pPr>
        <w:spacing w:after="0" w:line="276" w:lineRule="auto"/>
        <w:rPr>
          <w:rFonts w:ascii="Arial" w:hAnsi="Arial" w:cs="Arial"/>
          <w:b/>
          <w:lang w:val="fi-FI"/>
        </w:rPr>
      </w:pPr>
    </w:p>
    <w:p w:rsidR="00AF7840" w:rsidRDefault="00AF7840" w:rsidP="005E47F6">
      <w:pPr>
        <w:spacing w:after="0" w:line="276" w:lineRule="auto"/>
        <w:rPr>
          <w:rFonts w:ascii="Arial" w:hAnsi="Arial" w:cs="Arial"/>
          <w:b/>
          <w:lang w:val="fi-FI"/>
        </w:rPr>
      </w:pPr>
    </w:p>
    <w:p w:rsidR="005E47F6" w:rsidRDefault="00486609" w:rsidP="005E47F6">
      <w:pPr>
        <w:spacing w:after="0" w:line="276" w:lineRule="auto"/>
        <w:rPr>
          <w:rFonts w:ascii="Arial" w:hAnsi="Arial" w:cs="Arial"/>
          <w:b/>
          <w:lang w:val="fi-FI"/>
        </w:rPr>
      </w:pPr>
      <w:r>
        <w:rPr>
          <w:rFonts w:ascii="Arial" w:hAnsi="Arial" w:cs="Arial"/>
          <w:b/>
          <w:lang w:val="fi-FI"/>
        </w:rPr>
        <w:t xml:space="preserve">Tulosten vertailu muihin yleisötapahtumiin </w:t>
      </w:r>
    </w:p>
    <w:p w:rsidR="00486609" w:rsidRDefault="00486609" w:rsidP="005E47F6">
      <w:pPr>
        <w:spacing w:after="0" w:line="276" w:lineRule="auto"/>
        <w:rPr>
          <w:rFonts w:ascii="Arial" w:hAnsi="Arial" w:cs="Arial"/>
          <w:b/>
          <w:lang w:val="fi-FI"/>
        </w:rPr>
      </w:pPr>
    </w:p>
    <w:p w:rsidR="00486609" w:rsidRDefault="00872532" w:rsidP="00486609">
      <w:pPr>
        <w:spacing w:after="0" w:line="276" w:lineRule="auto"/>
        <w:jc w:val="both"/>
        <w:rPr>
          <w:rFonts w:ascii="Arial" w:hAnsi="Arial" w:cs="Arial"/>
          <w:lang w:val="fi-FI"/>
        </w:rPr>
      </w:pPr>
      <w:r>
        <w:rPr>
          <w:rFonts w:ascii="Arial" w:hAnsi="Arial" w:cs="Arial"/>
          <w:lang w:val="fi-FI"/>
        </w:rPr>
        <w:t>Y</w:t>
      </w:r>
      <w:r w:rsidRPr="00872532">
        <w:rPr>
          <w:rFonts w:ascii="Arial" w:hAnsi="Arial" w:cs="Arial"/>
          <w:lang w:val="fi-FI"/>
        </w:rPr>
        <w:t>leisön matkustuksen ja hevosten kuljetuk</w:t>
      </w:r>
      <w:r>
        <w:rPr>
          <w:rFonts w:ascii="Arial" w:hAnsi="Arial" w:cs="Arial"/>
          <w:lang w:val="fi-FI"/>
        </w:rPr>
        <w:t>sen hiilijalanjäljeksi muodostui</w:t>
      </w:r>
      <w:r w:rsidRPr="00872532">
        <w:rPr>
          <w:rFonts w:ascii="Arial" w:hAnsi="Arial" w:cs="Arial"/>
          <w:lang w:val="fi-FI"/>
        </w:rPr>
        <w:t xml:space="preserve"> yhteensä 402 t CO</w:t>
      </w:r>
      <w:r w:rsidRPr="00872532">
        <w:rPr>
          <w:rFonts w:ascii="Arial" w:hAnsi="Arial" w:cs="Arial"/>
          <w:vertAlign w:val="subscript"/>
          <w:lang w:val="fi-FI"/>
        </w:rPr>
        <w:t>2</w:t>
      </w:r>
      <w:r w:rsidRPr="00872532">
        <w:rPr>
          <w:rFonts w:ascii="Arial" w:hAnsi="Arial" w:cs="Arial"/>
          <w:lang w:val="fi-FI"/>
        </w:rPr>
        <w:t xml:space="preserve">-ekv. </w:t>
      </w:r>
      <w:r w:rsidR="00486609" w:rsidRPr="00486609">
        <w:rPr>
          <w:rFonts w:ascii="Arial" w:hAnsi="Arial" w:cs="Arial"/>
          <w:lang w:val="fi-FI"/>
        </w:rPr>
        <w:t>Marita Lahtisen opinnäytetyössä St Michel -tapahtuman muille toiminnoille saatiin hiilijalanjäljeksi yhteensä 31,7 t CO</w:t>
      </w:r>
      <w:r w:rsidR="00486609" w:rsidRPr="005C36B6">
        <w:rPr>
          <w:rFonts w:ascii="Arial" w:hAnsi="Arial" w:cs="Arial"/>
          <w:vertAlign w:val="subscript"/>
          <w:lang w:val="fi-FI"/>
        </w:rPr>
        <w:t>2</w:t>
      </w:r>
      <w:r w:rsidR="00486609" w:rsidRPr="00486609">
        <w:rPr>
          <w:rFonts w:ascii="Arial" w:hAnsi="Arial" w:cs="Arial"/>
          <w:lang w:val="fi-FI"/>
        </w:rPr>
        <w:t>, joten tapahtuman yhteenlaskettu hiilijalanjälki voidaan arvioida olevan 434 t CO</w:t>
      </w:r>
      <w:r w:rsidR="00486609" w:rsidRPr="005C36B6">
        <w:rPr>
          <w:rFonts w:ascii="Arial" w:hAnsi="Arial" w:cs="Arial"/>
          <w:vertAlign w:val="subscript"/>
          <w:lang w:val="fi-FI"/>
        </w:rPr>
        <w:t>2</w:t>
      </w:r>
      <w:r w:rsidR="00486609" w:rsidRPr="00486609">
        <w:rPr>
          <w:rFonts w:ascii="Arial" w:hAnsi="Arial" w:cs="Arial"/>
          <w:lang w:val="fi-FI"/>
        </w:rPr>
        <w:t xml:space="preserve"> -</w:t>
      </w:r>
      <w:proofErr w:type="spellStart"/>
      <w:r w:rsidR="00486609" w:rsidRPr="00486609">
        <w:rPr>
          <w:rFonts w:ascii="Arial" w:hAnsi="Arial" w:cs="Arial"/>
          <w:lang w:val="fi-FI"/>
        </w:rPr>
        <w:t>ekv</w:t>
      </w:r>
      <w:proofErr w:type="spellEnd"/>
      <w:r w:rsidR="00486609" w:rsidRPr="00486609">
        <w:rPr>
          <w:rFonts w:ascii="Arial" w:hAnsi="Arial" w:cs="Arial"/>
          <w:lang w:val="fi-FI"/>
        </w:rPr>
        <w:t xml:space="preserve">. Laskentojen perusteella tapahtuman hiilijalanjälki muodostuu pääosin yleisön matkustuksesta. </w:t>
      </w:r>
    </w:p>
    <w:p w:rsidR="00486609" w:rsidRDefault="00486609" w:rsidP="00486609">
      <w:pPr>
        <w:spacing w:after="0" w:line="276" w:lineRule="auto"/>
        <w:jc w:val="both"/>
        <w:rPr>
          <w:rFonts w:ascii="Arial" w:hAnsi="Arial" w:cs="Arial"/>
          <w:lang w:val="fi-FI"/>
        </w:rPr>
      </w:pPr>
    </w:p>
    <w:p w:rsidR="00486609" w:rsidRDefault="00486609" w:rsidP="00C73573">
      <w:pPr>
        <w:spacing w:after="0" w:line="276" w:lineRule="auto"/>
        <w:jc w:val="both"/>
        <w:rPr>
          <w:rFonts w:ascii="Arial" w:hAnsi="Arial" w:cs="Arial"/>
          <w:lang w:val="fi-FI"/>
        </w:rPr>
      </w:pPr>
      <w:r w:rsidRPr="00486609">
        <w:rPr>
          <w:rFonts w:ascii="Arial" w:hAnsi="Arial" w:cs="Arial"/>
          <w:lang w:val="fi-FI"/>
        </w:rPr>
        <w:t xml:space="preserve">Tapahtumien osalta hiilijalanjälkeä on laskettu mm. Ilosaarirockin, Tall </w:t>
      </w:r>
      <w:proofErr w:type="spellStart"/>
      <w:r w:rsidRPr="00486609">
        <w:rPr>
          <w:rFonts w:ascii="Arial" w:hAnsi="Arial" w:cs="Arial"/>
          <w:lang w:val="fi-FI"/>
        </w:rPr>
        <w:t>Ship</w:t>
      </w:r>
      <w:proofErr w:type="spellEnd"/>
      <w:r w:rsidRPr="00486609">
        <w:rPr>
          <w:rFonts w:ascii="Arial" w:hAnsi="Arial" w:cs="Arial"/>
          <w:lang w:val="fi-FI"/>
        </w:rPr>
        <w:t xml:space="preserve"> </w:t>
      </w:r>
      <w:proofErr w:type="spellStart"/>
      <w:r w:rsidRPr="00486609">
        <w:rPr>
          <w:rFonts w:ascii="Arial" w:hAnsi="Arial" w:cs="Arial"/>
          <w:lang w:val="fi-FI"/>
        </w:rPr>
        <w:t>Race</w:t>
      </w:r>
      <w:r w:rsidR="00250B3D">
        <w:rPr>
          <w:rFonts w:ascii="Arial" w:hAnsi="Arial" w:cs="Arial"/>
          <w:lang w:val="fi-FI"/>
        </w:rPr>
        <w:t>s</w:t>
      </w:r>
      <w:proofErr w:type="spellEnd"/>
      <w:r w:rsidR="0032493F">
        <w:rPr>
          <w:rFonts w:ascii="Arial" w:hAnsi="Arial" w:cs="Arial"/>
          <w:lang w:val="fi-FI"/>
        </w:rPr>
        <w:t xml:space="preserve"> -tapahtuman </w:t>
      </w:r>
      <w:r w:rsidRPr="00486609">
        <w:rPr>
          <w:rFonts w:ascii="Arial" w:hAnsi="Arial" w:cs="Arial"/>
          <w:lang w:val="fi-FI"/>
        </w:rPr>
        <w:t xml:space="preserve">sekä </w:t>
      </w:r>
      <w:proofErr w:type="spellStart"/>
      <w:r w:rsidRPr="00486609">
        <w:rPr>
          <w:rFonts w:ascii="Arial" w:hAnsi="Arial" w:cs="Arial"/>
          <w:lang w:val="fi-FI"/>
        </w:rPr>
        <w:t>Flow</w:t>
      </w:r>
      <w:proofErr w:type="spellEnd"/>
      <w:r w:rsidRPr="00486609">
        <w:rPr>
          <w:rFonts w:ascii="Arial" w:hAnsi="Arial" w:cs="Arial"/>
          <w:lang w:val="fi-FI"/>
        </w:rPr>
        <w:t xml:space="preserve"> Festivalien osalta. Kaikissa laskelmissa on havaittavissa</w:t>
      </w:r>
      <w:r w:rsidR="0032493F">
        <w:rPr>
          <w:rFonts w:ascii="Arial" w:hAnsi="Arial" w:cs="Arial"/>
          <w:lang w:val="fi-FI"/>
        </w:rPr>
        <w:t>, että</w:t>
      </w:r>
      <w:r w:rsidRPr="00486609">
        <w:rPr>
          <w:rFonts w:ascii="Arial" w:hAnsi="Arial" w:cs="Arial"/>
          <w:lang w:val="fi-FI"/>
        </w:rPr>
        <w:t xml:space="preserve"> l</w:t>
      </w:r>
      <w:r w:rsidR="0032493F">
        <w:rPr>
          <w:rFonts w:ascii="Arial" w:hAnsi="Arial" w:cs="Arial"/>
          <w:lang w:val="fi-FI"/>
        </w:rPr>
        <w:t>iikenne muodostaa suuren osan tapahtumien hiilijalanjäljestä</w:t>
      </w:r>
      <w:r w:rsidRPr="00486609">
        <w:rPr>
          <w:rFonts w:ascii="Arial" w:hAnsi="Arial" w:cs="Arial"/>
          <w:lang w:val="fi-FI"/>
        </w:rPr>
        <w:t>. Esime</w:t>
      </w:r>
      <w:r w:rsidR="00C73573">
        <w:rPr>
          <w:rFonts w:ascii="Arial" w:hAnsi="Arial" w:cs="Arial"/>
          <w:lang w:val="fi-FI"/>
        </w:rPr>
        <w:t xml:space="preserve">rkiksi vuonna 2012 </w:t>
      </w:r>
      <w:proofErr w:type="spellStart"/>
      <w:r w:rsidR="00C73573">
        <w:rPr>
          <w:rFonts w:ascii="Arial" w:hAnsi="Arial" w:cs="Arial"/>
          <w:lang w:val="fi-FI"/>
        </w:rPr>
        <w:t>Flow</w:t>
      </w:r>
      <w:proofErr w:type="spellEnd"/>
      <w:r w:rsidR="00C73573">
        <w:rPr>
          <w:rFonts w:ascii="Arial" w:hAnsi="Arial" w:cs="Arial"/>
          <w:lang w:val="fi-FI"/>
        </w:rPr>
        <w:t xml:space="preserve"> Festiva</w:t>
      </w:r>
      <w:r w:rsidRPr="00486609">
        <w:rPr>
          <w:rFonts w:ascii="Arial" w:hAnsi="Arial" w:cs="Arial"/>
          <w:lang w:val="fi-FI"/>
        </w:rPr>
        <w:t xml:space="preserve">lin </w:t>
      </w:r>
      <w:r w:rsidR="00C73573" w:rsidRPr="00C73573">
        <w:rPr>
          <w:rFonts w:ascii="Arial" w:hAnsi="Arial" w:cs="Arial"/>
          <w:lang w:val="fi-FI"/>
        </w:rPr>
        <w:t>kokonaishiilidioksidipäästöt</w:t>
      </w:r>
      <w:r w:rsidR="00C73573">
        <w:rPr>
          <w:rFonts w:ascii="Arial" w:hAnsi="Arial" w:cs="Arial"/>
          <w:lang w:val="fi-FI"/>
        </w:rPr>
        <w:t xml:space="preserve"> </w:t>
      </w:r>
      <w:r w:rsidR="00C73573" w:rsidRPr="00C73573">
        <w:rPr>
          <w:rFonts w:ascii="Arial" w:hAnsi="Arial" w:cs="Arial"/>
          <w:lang w:val="fi-FI"/>
        </w:rPr>
        <w:t>olivat 204 tonnia</w:t>
      </w:r>
      <w:r w:rsidR="00C73573">
        <w:rPr>
          <w:rFonts w:ascii="Arial" w:hAnsi="Arial" w:cs="Arial"/>
          <w:lang w:val="fi-FI"/>
        </w:rPr>
        <w:t xml:space="preserve"> (Reko 2013). </w:t>
      </w:r>
      <w:r w:rsidR="0032493F">
        <w:rPr>
          <w:rFonts w:ascii="Arial" w:hAnsi="Arial" w:cs="Arial"/>
          <w:lang w:val="fi-FI"/>
        </w:rPr>
        <w:t>S</w:t>
      </w:r>
      <w:r w:rsidR="0032493F" w:rsidRPr="00486609">
        <w:rPr>
          <w:rFonts w:ascii="Arial" w:hAnsi="Arial" w:cs="Arial"/>
          <w:lang w:val="fi-FI"/>
        </w:rPr>
        <w:t>uurin osa päästöistä (58 %) aihe</w:t>
      </w:r>
      <w:r w:rsidR="0032493F">
        <w:rPr>
          <w:rFonts w:ascii="Arial" w:hAnsi="Arial" w:cs="Arial"/>
          <w:lang w:val="fi-FI"/>
        </w:rPr>
        <w:t>utui artistien matkustamisesta ja l</w:t>
      </w:r>
      <w:r w:rsidR="0032493F" w:rsidRPr="00486609">
        <w:rPr>
          <w:rFonts w:ascii="Arial" w:hAnsi="Arial" w:cs="Arial"/>
          <w:lang w:val="fi-FI"/>
        </w:rPr>
        <w:t xml:space="preserve">entomatkustuksen </w:t>
      </w:r>
      <w:r w:rsidR="0032493F" w:rsidRPr="00C73573">
        <w:rPr>
          <w:rFonts w:ascii="Arial" w:hAnsi="Arial" w:cs="Arial"/>
          <w:lang w:val="fi-FI"/>
        </w:rPr>
        <w:t>vaikutus päästöihin oli huomattava.</w:t>
      </w:r>
      <w:r w:rsidR="0032493F">
        <w:rPr>
          <w:rFonts w:ascii="Arial" w:hAnsi="Arial" w:cs="Arial"/>
          <w:lang w:val="fi-FI"/>
        </w:rPr>
        <w:t xml:space="preserve"> </w:t>
      </w:r>
      <w:r w:rsidR="00C73573">
        <w:rPr>
          <w:rFonts w:ascii="Arial" w:hAnsi="Arial" w:cs="Arial"/>
          <w:lang w:val="fi-FI"/>
        </w:rPr>
        <w:t>H</w:t>
      </w:r>
      <w:r w:rsidRPr="00486609">
        <w:rPr>
          <w:rFonts w:ascii="Arial" w:hAnsi="Arial" w:cs="Arial"/>
          <w:lang w:val="fi-FI"/>
        </w:rPr>
        <w:t xml:space="preserve">iilijalanjälkilaskennassa ei huomioitu </w:t>
      </w:r>
      <w:r w:rsidR="0032493F">
        <w:rPr>
          <w:rFonts w:ascii="Arial" w:hAnsi="Arial" w:cs="Arial"/>
          <w:lang w:val="fi-FI"/>
        </w:rPr>
        <w:t xml:space="preserve">ollenkaan </w:t>
      </w:r>
      <w:r w:rsidRPr="00486609">
        <w:rPr>
          <w:rFonts w:ascii="Arial" w:hAnsi="Arial" w:cs="Arial"/>
          <w:lang w:val="fi-FI"/>
        </w:rPr>
        <w:t>yleisön matkustusta</w:t>
      </w:r>
      <w:r w:rsidR="00C73573">
        <w:rPr>
          <w:rFonts w:ascii="Arial" w:hAnsi="Arial" w:cs="Arial"/>
          <w:lang w:val="fi-FI"/>
        </w:rPr>
        <w:t xml:space="preserve">. </w:t>
      </w:r>
      <w:r w:rsidRPr="00486609">
        <w:rPr>
          <w:rFonts w:ascii="Arial" w:hAnsi="Arial" w:cs="Arial"/>
          <w:lang w:val="fi-FI"/>
        </w:rPr>
        <w:t xml:space="preserve"> </w:t>
      </w:r>
      <w:r w:rsidR="00C73573" w:rsidRPr="00C73573">
        <w:rPr>
          <w:rFonts w:ascii="Arial" w:hAnsi="Arial" w:cs="Arial"/>
          <w:lang w:val="fi-FI"/>
        </w:rPr>
        <w:t>Toisaalta yleisö</w:t>
      </w:r>
      <w:r w:rsidR="005C36B6">
        <w:rPr>
          <w:rFonts w:ascii="Arial" w:hAnsi="Arial" w:cs="Arial"/>
          <w:lang w:val="fi-FI"/>
        </w:rPr>
        <w:t>n todetaankin saapunee</w:t>
      </w:r>
      <w:r w:rsidR="00C73573" w:rsidRPr="00C73573">
        <w:rPr>
          <w:rFonts w:ascii="Arial" w:hAnsi="Arial" w:cs="Arial"/>
          <w:lang w:val="fi-FI"/>
        </w:rPr>
        <w:t>n tapahtumaan pääosin pyörällä, kävellen ja julkisilla kulkuvälineillä</w:t>
      </w:r>
      <w:r w:rsidR="00C73573">
        <w:rPr>
          <w:rFonts w:ascii="Arial" w:hAnsi="Arial" w:cs="Arial"/>
          <w:lang w:val="fi-FI"/>
        </w:rPr>
        <w:t>, joka aiheuttaa melko vähäisen hiilijalanjäljen</w:t>
      </w:r>
      <w:r w:rsidR="00C73573" w:rsidRPr="00C73573">
        <w:rPr>
          <w:rFonts w:ascii="Arial" w:hAnsi="Arial" w:cs="Arial"/>
          <w:lang w:val="fi-FI"/>
        </w:rPr>
        <w:t>.</w:t>
      </w:r>
      <w:r w:rsidR="00C73573">
        <w:rPr>
          <w:rFonts w:ascii="Arial" w:hAnsi="Arial" w:cs="Arial"/>
          <w:lang w:val="fi-FI"/>
        </w:rPr>
        <w:t xml:space="preserve"> </w:t>
      </w:r>
      <w:r w:rsidR="00C73573" w:rsidRPr="00486609">
        <w:rPr>
          <w:rFonts w:ascii="Arial" w:hAnsi="Arial" w:cs="Arial"/>
          <w:lang w:val="fi-FI"/>
        </w:rPr>
        <w:t xml:space="preserve"> </w:t>
      </w:r>
      <w:r w:rsidRPr="00486609">
        <w:rPr>
          <w:rFonts w:ascii="Arial" w:hAnsi="Arial" w:cs="Arial"/>
          <w:lang w:val="fi-FI"/>
        </w:rPr>
        <w:t>(</w:t>
      </w:r>
      <w:r>
        <w:rPr>
          <w:rFonts w:ascii="Arial" w:hAnsi="Arial" w:cs="Arial"/>
          <w:lang w:val="fi-FI"/>
        </w:rPr>
        <w:t>Mikkola</w:t>
      </w:r>
      <w:r w:rsidRPr="00486609">
        <w:rPr>
          <w:rFonts w:ascii="Arial" w:hAnsi="Arial" w:cs="Arial"/>
          <w:lang w:val="fi-FI"/>
        </w:rPr>
        <w:t xml:space="preserve"> 2013).</w:t>
      </w:r>
    </w:p>
    <w:p w:rsidR="00C73573" w:rsidRDefault="00C73573" w:rsidP="00486609">
      <w:pPr>
        <w:spacing w:after="0" w:line="276" w:lineRule="auto"/>
        <w:jc w:val="both"/>
        <w:rPr>
          <w:rFonts w:ascii="Arial" w:hAnsi="Arial" w:cs="Arial"/>
          <w:lang w:val="fi-FI"/>
        </w:rPr>
      </w:pPr>
    </w:p>
    <w:p w:rsidR="005C36B6" w:rsidRDefault="0032493F" w:rsidP="005C36B6">
      <w:pPr>
        <w:spacing w:after="0" w:line="276" w:lineRule="auto"/>
        <w:jc w:val="both"/>
        <w:rPr>
          <w:rFonts w:ascii="Arial" w:hAnsi="Arial" w:cs="Arial"/>
          <w:lang w:val="fi-FI"/>
        </w:rPr>
      </w:pPr>
      <w:r>
        <w:rPr>
          <w:rFonts w:ascii="Arial" w:hAnsi="Arial" w:cs="Arial"/>
          <w:lang w:val="fi-FI"/>
        </w:rPr>
        <w:t>Ilosaarirockin</w:t>
      </w:r>
      <w:r w:rsidR="005C36B6" w:rsidRPr="005C36B6">
        <w:rPr>
          <w:rFonts w:ascii="Arial" w:hAnsi="Arial" w:cs="Arial"/>
          <w:lang w:val="fi-FI"/>
        </w:rPr>
        <w:t xml:space="preserve"> hiilijalanjälki</w:t>
      </w:r>
      <w:r w:rsidR="005C36B6">
        <w:rPr>
          <w:rFonts w:ascii="Arial" w:hAnsi="Arial" w:cs="Arial"/>
          <w:lang w:val="fi-FI"/>
        </w:rPr>
        <w:t xml:space="preserve"> </w:t>
      </w:r>
      <w:r w:rsidR="00872532">
        <w:rPr>
          <w:rFonts w:ascii="Arial" w:hAnsi="Arial" w:cs="Arial"/>
          <w:lang w:val="fi-FI"/>
        </w:rPr>
        <w:t xml:space="preserve">laskettiin ensimmäisen kerran </w:t>
      </w:r>
      <w:r w:rsidR="00872532" w:rsidRPr="005C36B6">
        <w:rPr>
          <w:rFonts w:ascii="Arial" w:hAnsi="Arial" w:cs="Arial"/>
          <w:lang w:val="fi-FI"/>
        </w:rPr>
        <w:t>vuonna 2010</w:t>
      </w:r>
      <w:r w:rsidR="00872532">
        <w:rPr>
          <w:rFonts w:ascii="Arial" w:hAnsi="Arial" w:cs="Arial"/>
          <w:lang w:val="fi-FI"/>
        </w:rPr>
        <w:t xml:space="preserve"> ja se </w:t>
      </w:r>
      <w:r w:rsidR="005C36B6" w:rsidRPr="005C36B6">
        <w:rPr>
          <w:rFonts w:ascii="Arial" w:hAnsi="Arial" w:cs="Arial"/>
          <w:lang w:val="fi-FI"/>
        </w:rPr>
        <w:t xml:space="preserve">oli yhteensä 624 tonnia. </w:t>
      </w:r>
      <w:r w:rsidR="00872532">
        <w:rPr>
          <w:rFonts w:ascii="Arial" w:hAnsi="Arial" w:cs="Arial"/>
          <w:lang w:val="fi-FI"/>
        </w:rPr>
        <w:t xml:space="preserve">Valtaosa (84 </w:t>
      </w:r>
      <w:r w:rsidR="005C36B6" w:rsidRPr="005C36B6">
        <w:rPr>
          <w:rFonts w:ascii="Arial" w:hAnsi="Arial" w:cs="Arial"/>
          <w:lang w:val="fi-FI"/>
        </w:rPr>
        <w:t>%</w:t>
      </w:r>
      <w:r w:rsidR="00872532">
        <w:rPr>
          <w:rFonts w:ascii="Arial" w:hAnsi="Arial" w:cs="Arial"/>
          <w:lang w:val="fi-FI"/>
        </w:rPr>
        <w:t>)</w:t>
      </w:r>
      <w:r w:rsidR="005C36B6" w:rsidRPr="005C36B6">
        <w:rPr>
          <w:rFonts w:ascii="Arial" w:hAnsi="Arial" w:cs="Arial"/>
          <w:lang w:val="fi-FI"/>
        </w:rPr>
        <w:t xml:space="preserve"> </w:t>
      </w:r>
      <w:r w:rsidR="00872532">
        <w:rPr>
          <w:rFonts w:ascii="Arial" w:hAnsi="Arial" w:cs="Arial"/>
          <w:lang w:val="fi-FI"/>
        </w:rPr>
        <w:t>päästöistä</w:t>
      </w:r>
      <w:r w:rsidR="00872532" w:rsidRPr="005C36B6">
        <w:rPr>
          <w:rFonts w:ascii="Arial" w:hAnsi="Arial" w:cs="Arial"/>
          <w:lang w:val="fi-FI"/>
        </w:rPr>
        <w:t xml:space="preserve"> </w:t>
      </w:r>
      <w:r w:rsidR="005C36B6" w:rsidRPr="005C36B6">
        <w:rPr>
          <w:rFonts w:ascii="Arial" w:hAnsi="Arial" w:cs="Arial"/>
          <w:lang w:val="fi-FI"/>
        </w:rPr>
        <w:t xml:space="preserve">aiheutui </w:t>
      </w:r>
      <w:r w:rsidR="00872532">
        <w:rPr>
          <w:rFonts w:ascii="Arial" w:hAnsi="Arial" w:cs="Arial"/>
          <w:lang w:val="fi-FI"/>
        </w:rPr>
        <w:t>yleisön</w:t>
      </w:r>
      <w:r w:rsidR="005C36B6" w:rsidRPr="005C36B6">
        <w:rPr>
          <w:rFonts w:ascii="Arial" w:hAnsi="Arial" w:cs="Arial"/>
          <w:lang w:val="fi-FI"/>
        </w:rPr>
        <w:t xml:space="preserve"> ja esiintyjien </w:t>
      </w:r>
      <w:r w:rsidR="00872532">
        <w:rPr>
          <w:rFonts w:ascii="Arial" w:hAnsi="Arial" w:cs="Arial"/>
          <w:lang w:val="fi-FI"/>
        </w:rPr>
        <w:t>matkustuksesta tapahtumaan. (Rantanen 2011.) Hiilijalanjälki on laskettu sen jälkeen vuosittain ja vuonna 2016 se oli 705 t</w:t>
      </w:r>
      <w:r w:rsidR="00872532" w:rsidRPr="00872532">
        <w:rPr>
          <w:rFonts w:ascii="Arial" w:hAnsi="Arial" w:cs="Arial"/>
          <w:lang w:val="fi-FI"/>
        </w:rPr>
        <w:t xml:space="preserve"> CO</w:t>
      </w:r>
      <w:r w:rsidR="00872532" w:rsidRPr="00872532">
        <w:rPr>
          <w:rFonts w:ascii="Arial" w:hAnsi="Arial" w:cs="Arial"/>
          <w:vertAlign w:val="subscript"/>
          <w:lang w:val="fi-FI"/>
        </w:rPr>
        <w:t>2</w:t>
      </w:r>
      <w:r w:rsidR="00872532" w:rsidRPr="00872532">
        <w:rPr>
          <w:rFonts w:ascii="Arial" w:hAnsi="Arial" w:cs="Arial"/>
          <w:lang w:val="fi-FI"/>
        </w:rPr>
        <w:t xml:space="preserve"> -</w:t>
      </w:r>
      <w:proofErr w:type="spellStart"/>
      <w:r w:rsidR="00872532" w:rsidRPr="00872532">
        <w:rPr>
          <w:rFonts w:ascii="Arial" w:hAnsi="Arial" w:cs="Arial"/>
          <w:lang w:val="fi-FI"/>
        </w:rPr>
        <w:t>ekv</w:t>
      </w:r>
      <w:proofErr w:type="spellEnd"/>
      <w:r w:rsidR="00872532" w:rsidRPr="00872532">
        <w:rPr>
          <w:rFonts w:ascii="Arial" w:hAnsi="Arial" w:cs="Arial"/>
          <w:lang w:val="fi-FI"/>
        </w:rPr>
        <w:t>.</w:t>
      </w:r>
      <w:r w:rsidR="00AA7AD8">
        <w:rPr>
          <w:rFonts w:ascii="Arial" w:hAnsi="Arial" w:cs="Arial"/>
          <w:lang w:val="fi-FI"/>
        </w:rPr>
        <w:t xml:space="preserve"> </w:t>
      </w:r>
      <w:r w:rsidR="00872532">
        <w:rPr>
          <w:rFonts w:ascii="Arial" w:hAnsi="Arial" w:cs="Arial"/>
          <w:lang w:val="fi-FI"/>
        </w:rPr>
        <w:t xml:space="preserve"> Laskennan avulla pyritään seuraamaan päästöjen syntymistä. Päästöt myös pyritään kompensoimaan lahjoittamalla rahaa luonnonsuojelukohteisiin. (Ilosaarirock.) </w:t>
      </w:r>
    </w:p>
    <w:p w:rsidR="00AA7AD8" w:rsidRDefault="00AA7AD8" w:rsidP="005C36B6">
      <w:pPr>
        <w:spacing w:after="0" w:line="276" w:lineRule="auto"/>
        <w:jc w:val="both"/>
        <w:rPr>
          <w:rFonts w:ascii="Arial" w:hAnsi="Arial" w:cs="Arial"/>
          <w:lang w:val="fi-FI"/>
        </w:rPr>
      </w:pPr>
    </w:p>
    <w:p w:rsidR="00AA7AD8" w:rsidRDefault="00250B3D" w:rsidP="00925A17">
      <w:pPr>
        <w:spacing w:after="0" w:line="276" w:lineRule="auto"/>
        <w:jc w:val="both"/>
        <w:rPr>
          <w:rFonts w:ascii="Arial" w:hAnsi="Arial" w:cs="Arial"/>
          <w:lang w:val="fi-FI"/>
        </w:rPr>
      </w:pPr>
      <w:r>
        <w:rPr>
          <w:rFonts w:ascii="Arial" w:hAnsi="Arial" w:cs="Arial"/>
          <w:lang w:val="fi-FI"/>
        </w:rPr>
        <w:t xml:space="preserve">Tall </w:t>
      </w:r>
      <w:proofErr w:type="spellStart"/>
      <w:r>
        <w:rPr>
          <w:rFonts w:ascii="Arial" w:hAnsi="Arial" w:cs="Arial"/>
          <w:lang w:val="fi-FI"/>
        </w:rPr>
        <w:t>Ship</w:t>
      </w:r>
      <w:proofErr w:type="spellEnd"/>
      <w:r>
        <w:rPr>
          <w:rFonts w:ascii="Arial" w:hAnsi="Arial" w:cs="Arial"/>
          <w:lang w:val="fi-FI"/>
        </w:rPr>
        <w:t xml:space="preserve"> </w:t>
      </w:r>
      <w:proofErr w:type="spellStart"/>
      <w:r>
        <w:rPr>
          <w:rFonts w:ascii="Arial" w:hAnsi="Arial" w:cs="Arial"/>
          <w:lang w:val="fi-FI"/>
        </w:rPr>
        <w:t>Races</w:t>
      </w:r>
      <w:proofErr w:type="spellEnd"/>
      <w:r w:rsidR="00925A17">
        <w:rPr>
          <w:rFonts w:ascii="Arial" w:hAnsi="Arial" w:cs="Arial"/>
          <w:lang w:val="fi-FI"/>
        </w:rPr>
        <w:t xml:space="preserve"> -tapahtuman</w:t>
      </w:r>
      <w:r>
        <w:rPr>
          <w:rFonts w:ascii="Arial" w:hAnsi="Arial" w:cs="Arial"/>
          <w:lang w:val="fi-FI"/>
        </w:rPr>
        <w:t xml:space="preserve"> hiilijalanjälki laskettiin vuonna 2013, jolloin se toteutettiin Helsingissä. Laskennassa</w:t>
      </w:r>
      <w:r w:rsidRPr="00250B3D">
        <w:rPr>
          <w:rFonts w:ascii="Arial" w:hAnsi="Arial" w:cs="Arial"/>
          <w:lang w:val="fi-FI"/>
        </w:rPr>
        <w:t xml:space="preserve"> vertailtiin kahta tapahtumalle</w:t>
      </w:r>
      <w:r>
        <w:rPr>
          <w:rFonts w:ascii="Arial" w:hAnsi="Arial" w:cs="Arial"/>
          <w:lang w:val="fi-FI"/>
        </w:rPr>
        <w:t xml:space="preserve"> soveltuvaa hiilijalanjälkilas</w:t>
      </w:r>
      <w:r w:rsidRPr="00250B3D">
        <w:rPr>
          <w:rFonts w:ascii="Arial" w:hAnsi="Arial" w:cs="Arial"/>
          <w:lang w:val="fi-FI"/>
        </w:rPr>
        <w:t>kuria</w:t>
      </w:r>
      <w:r w:rsidR="00925A17">
        <w:rPr>
          <w:rFonts w:ascii="Arial" w:hAnsi="Arial" w:cs="Arial"/>
          <w:lang w:val="fi-FI"/>
        </w:rPr>
        <w:t xml:space="preserve">, </w:t>
      </w:r>
      <w:r w:rsidRPr="00250B3D">
        <w:rPr>
          <w:rFonts w:ascii="Arial" w:hAnsi="Arial" w:cs="Arial"/>
          <w:lang w:val="fi-FI"/>
        </w:rPr>
        <w:t>WWF:n ylläpitäm</w:t>
      </w:r>
      <w:r w:rsidR="00925A17">
        <w:rPr>
          <w:rFonts w:ascii="Arial" w:hAnsi="Arial" w:cs="Arial"/>
          <w:lang w:val="fi-FI"/>
        </w:rPr>
        <w:t>ä</w:t>
      </w:r>
      <w:r w:rsidRPr="00250B3D">
        <w:rPr>
          <w:rFonts w:ascii="Arial" w:hAnsi="Arial" w:cs="Arial"/>
          <w:lang w:val="fi-FI"/>
        </w:rPr>
        <w:t>ä Ilmastolaskuri</w:t>
      </w:r>
      <w:r w:rsidR="00925A17">
        <w:rPr>
          <w:rFonts w:ascii="Arial" w:hAnsi="Arial" w:cs="Arial"/>
          <w:lang w:val="fi-FI"/>
        </w:rPr>
        <w:t>a</w:t>
      </w:r>
      <w:r w:rsidRPr="00250B3D">
        <w:rPr>
          <w:rFonts w:ascii="Arial" w:hAnsi="Arial" w:cs="Arial"/>
          <w:lang w:val="fi-FI"/>
        </w:rPr>
        <w:t xml:space="preserve"> </w:t>
      </w:r>
      <w:r w:rsidR="00925A17">
        <w:rPr>
          <w:rFonts w:ascii="Arial" w:hAnsi="Arial" w:cs="Arial"/>
          <w:lang w:val="fi-FI"/>
        </w:rPr>
        <w:t xml:space="preserve">ja </w:t>
      </w:r>
      <w:proofErr w:type="spellStart"/>
      <w:r w:rsidR="00925A17">
        <w:rPr>
          <w:rFonts w:ascii="Arial" w:hAnsi="Arial" w:cs="Arial"/>
          <w:lang w:val="fi-FI"/>
        </w:rPr>
        <w:t>Julies´s</w:t>
      </w:r>
      <w:proofErr w:type="spellEnd"/>
      <w:r w:rsidR="00925A17">
        <w:rPr>
          <w:rFonts w:ascii="Arial" w:hAnsi="Arial" w:cs="Arial"/>
          <w:lang w:val="fi-FI"/>
        </w:rPr>
        <w:t xml:space="preserve"> </w:t>
      </w:r>
      <w:proofErr w:type="spellStart"/>
      <w:r w:rsidR="00925A17">
        <w:rPr>
          <w:rFonts w:ascii="Arial" w:hAnsi="Arial" w:cs="Arial"/>
          <w:lang w:val="fi-FI"/>
        </w:rPr>
        <w:t>Bisy</w:t>
      </w:r>
      <w:r w:rsidRPr="00250B3D">
        <w:rPr>
          <w:rFonts w:ascii="Arial" w:hAnsi="Arial" w:cs="Arial"/>
          <w:lang w:val="fi-FI"/>
        </w:rPr>
        <w:t>clen</w:t>
      </w:r>
      <w:proofErr w:type="spellEnd"/>
      <w:r w:rsidRPr="00250B3D">
        <w:rPr>
          <w:rFonts w:ascii="Arial" w:hAnsi="Arial" w:cs="Arial"/>
          <w:lang w:val="fi-FI"/>
        </w:rPr>
        <w:t xml:space="preserve"> IG Tools</w:t>
      </w:r>
      <w:r w:rsidR="00925A17">
        <w:rPr>
          <w:rFonts w:ascii="Arial" w:hAnsi="Arial" w:cs="Arial"/>
          <w:lang w:val="fi-FI"/>
        </w:rPr>
        <w:t xml:space="preserve"> -laskuria</w:t>
      </w:r>
      <w:r w:rsidRPr="00250B3D">
        <w:rPr>
          <w:rFonts w:ascii="Arial" w:hAnsi="Arial" w:cs="Arial"/>
          <w:lang w:val="fi-FI"/>
        </w:rPr>
        <w:t>.</w:t>
      </w:r>
      <w:r w:rsidR="00925A17">
        <w:rPr>
          <w:rFonts w:ascii="Arial" w:hAnsi="Arial" w:cs="Arial"/>
          <w:lang w:val="fi-FI"/>
        </w:rPr>
        <w:t xml:space="preserve"> </w:t>
      </w:r>
      <w:r w:rsidR="00925A17" w:rsidRPr="00925A17">
        <w:rPr>
          <w:rFonts w:ascii="Arial" w:hAnsi="Arial" w:cs="Arial"/>
          <w:lang w:val="fi-FI"/>
        </w:rPr>
        <w:t xml:space="preserve">Tall </w:t>
      </w:r>
      <w:proofErr w:type="spellStart"/>
      <w:r w:rsidR="00925A17" w:rsidRPr="00925A17">
        <w:rPr>
          <w:rFonts w:ascii="Arial" w:hAnsi="Arial" w:cs="Arial"/>
          <w:lang w:val="fi-FI"/>
        </w:rPr>
        <w:t>Ship</w:t>
      </w:r>
      <w:proofErr w:type="spellEnd"/>
      <w:r w:rsidR="00925A17" w:rsidRPr="00925A17">
        <w:rPr>
          <w:rFonts w:ascii="Arial" w:hAnsi="Arial" w:cs="Arial"/>
          <w:lang w:val="fi-FI"/>
        </w:rPr>
        <w:t xml:space="preserve"> </w:t>
      </w:r>
      <w:proofErr w:type="spellStart"/>
      <w:r w:rsidR="00925A17" w:rsidRPr="00925A17">
        <w:rPr>
          <w:rFonts w:ascii="Arial" w:hAnsi="Arial" w:cs="Arial"/>
          <w:lang w:val="fi-FI"/>
        </w:rPr>
        <w:t>Races</w:t>
      </w:r>
      <w:proofErr w:type="spellEnd"/>
      <w:r w:rsidR="00925A17" w:rsidRPr="00925A17">
        <w:rPr>
          <w:rFonts w:ascii="Arial" w:hAnsi="Arial" w:cs="Arial"/>
          <w:lang w:val="fi-FI"/>
        </w:rPr>
        <w:t xml:space="preserve"> -tapahtuman </w:t>
      </w:r>
      <w:r w:rsidR="00925A17">
        <w:rPr>
          <w:rFonts w:ascii="Arial" w:hAnsi="Arial" w:cs="Arial"/>
          <w:lang w:val="fi-FI"/>
        </w:rPr>
        <w:t>yleisömäärä o</w:t>
      </w:r>
      <w:r w:rsidR="00FC722E">
        <w:rPr>
          <w:rFonts w:ascii="Arial" w:hAnsi="Arial" w:cs="Arial"/>
          <w:lang w:val="fi-FI"/>
        </w:rPr>
        <w:t>li</w:t>
      </w:r>
      <w:r w:rsidR="00925A17">
        <w:rPr>
          <w:rFonts w:ascii="Arial" w:hAnsi="Arial" w:cs="Arial"/>
          <w:lang w:val="fi-FI"/>
        </w:rPr>
        <w:t xml:space="preserve"> suuri, 500 000 henkeä, joten pelkästään yleisön matkustuksesta syntyvä hiilijalanjälki </w:t>
      </w:r>
      <w:r w:rsidR="00FC722E">
        <w:rPr>
          <w:rFonts w:ascii="Arial" w:hAnsi="Arial" w:cs="Arial"/>
          <w:lang w:val="fi-FI"/>
        </w:rPr>
        <w:t>oli</w:t>
      </w:r>
      <w:r w:rsidR="00925A17">
        <w:rPr>
          <w:rFonts w:ascii="Arial" w:hAnsi="Arial" w:cs="Arial"/>
          <w:lang w:val="fi-FI"/>
        </w:rPr>
        <w:t xml:space="preserve"> </w:t>
      </w:r>
      <w:r w:rsidR="00925A17" w:rsidRPr="00925A17">
        <w:rPr>
          <w:rFonts w:ascii="Arial" w:hAnsi="Arial" w:cs="Arial"/>
          <w:lang w:val="fi-FI"/>
        </w:rPr>
        <w:t>2 749 t CO</w:t>
      </w:r>
      <w:r w:rsidR="00925A17" w:rsidRPr="00925A17">
        <w:rPr>
          <w:rFonts w:ascii="Arial" w:hAnsi="Arial" w:cs="Arial"/>
          <w:vertAlign w:val="subscript"/>
          <w:lang w:val="fi-FI"/>
        </w:rPr>
        <w:t>2</w:t>
      </w:r>
      <w:r w:rsidR="00925A17" w:rsidRPr="00925A17">
        <w:rPr>
          <w:rFonts w:ascii="Arial" w:hAnsi="Arial" w:cs="Arial"/>
          <w:lang w:val="fi-FI"/>
        </w:rPr>
        <w:t>-ekv</w:t>
      </w:r>
      <w:r w:rsidR="00925A17">
        <w:rPr>
          <w:rFonts w:ascii="Arial" w:hAnsi="Arial" w:cs="Arial"/>
          <w:lang w:val="fi-FI"/>
        </w:rPr>
        <w:t>. Tämän arvioitiin olevan noin 95</w:t>
      </w:r>
      <w:r w:rsidR="00925A17" w:rsidRPr="00925A17">
        <w:rPr>
          <w:rFonts w:ascii="Arial" w:hAnsi="Arial" w:cs="Arial"/>
          <w:lang w:val="fi-FI"/>
        </w:rPr>
        <w:t xml:space="preserve"> % koko tapahtuman hiilijalanjäljestä</w:t>
      </w:r>
      <w:r w:rsidR="00FC722E">
        <w:rPr>
          <w:rFonts w:ascii="Arial" w:hAnsi="Arial" w:cs="Arial"/>
          <w:lang w:val="fi-FI"/>
        </w:rPr>
        <w:t xml:space="preserve">, </w:t>
      </w:r>
      <w:r w:rsidR="00925A17">
        <w:rPr>
          <w:rFonts w:ascii="Arial" w:hAnsi="Arial" w:cs="Arial"/>
          <w:lang w:val="fi-FI"/>
        </w:rPr>
        <w:t>2</w:t>
      </w:r>
      <w:r w:rsidR="00FC722E">
        <w:rPr>
          <w:rFonts w:ascii="Arial" w:hAnsi="Arial" w:cs="Arial"/>
          <w:lang w:val="fi-FI"/>
        </w:rPr>
        <w:t xml:space="preserve"> 834</w:t>
      </w:r>
      <w:r w:rsidR="00925A17">
        <w:rPr>
          <w:rFonts w:ascii="Arial" w:hAnsi="Arial" w:cs="Arial"/>
          <w:lang w:val="fi-FI"/>
        </w:rPr>
        <w:t xml:space="preserve"> </w:t>
      </w:r>
      <w:r w:rsidR="00925A17" w:rsidRPr="00925A17">
        <w:rPr>
          <w:rFonts w:ascii="Arial" w:hAnsi="Arial" w:cs="Arial"/>
          <w:lang w:val="fi-FI"/>
        </w:rPr>
        <w:t>t CO</w:t>
      </w:r>
      <w:r w:rsidR="00925A17" w:rsidRPr="00925A17">
        <w:rPr>
          <w:rFonts w:ascii="Arial" w:hAnsi="Arial" w:cs="Arial"/>
          <w:vertAlign w:val="subscript"/>
          <w:lang w:val="fi-FI"/>
        </w:rPr>
        <w:t>2</w:t>
      </w:r>
      <w:r w:rsidR="00925A17" w:rsidRPr="00925A17">
        <w:rPr>
          <w:rFonts w:ascii="Arial" w:hAnsi="Arial" w:cs="Arial"/>
          <w:lang w:val="fi-FI"/>
        </w:rPr>
        <w:t>-ekv</w:t>
      </w:r>
      <w:r w:rsidR="00925A17">
        <w:rPr>
          <w:rFonts w:ascii="Arial" w:hAnsi="Arial" w:cs="Arial"/>
          <w:lang w:val="fi-FI"/>
        </w:rPr>
        <w:t>. (Reko 2013.)</w:t>
      </w:r>
    </w:p>
    <w:p w:rsidR="00486609" w:rsidRPr="00486609" w:rsidRDefault="00486609" w:rsidP="00486609">
      <w:pPr>
        <w:spacing w:after="0" w:line="276" w:lineRule="auto"/>
        <w:jc w:val="both"/>
        <w:rPr>
          <w:rFonts w:ascii="Arial" w:hAnsi="Arial" w:cs="Arial"/>
          <w:lang w:val="fi-FI"/>
        </w:rPr>
      </w:pPr>
    </w:p>
    <w:p w:rsidR="00872532" w:rsidRDefault="00872532" w:rsidP="00872532">
      <w:pPr>
        <w:spacing w:after="0" w:line="276" w:lineRule="auto"/>
        <w:jc w:val="both"/>
        <w:rPr>
          <w:rFonts w:ascii="Arial" w:hAnsi="Arial" w:cs="Arial"/>
          <w:lang w:val="fi-FI"/>
        </w:rPr>
      </w:pPr>
      <w:r w:rsidRPr="009B1AFD">
        <w:rPr>
          <w:rFonts w:ascii="Arial" w:hAnsi="Arial" w:cs="Arial"/>
          <w:lang w:val="fi-FI"/>
        </w:rPr>
        <w:t xml:space="preserve">Kuninkuusravien laskelmissa keskityttiin ekotehokkuuteen, eikä varsinaista tapahtuman hiilijalanjälkeä laskettu. Raportissa esitettyjen päästöjen osalta </w:t>
      </w:r>
      <w:r>
        <w:rPr>
          <w:rFonts w:ascii="Arial" w:hAnsi="Arial" w:cs="Arial"/>
          <w:lang w:val="fi-FI"/>
        </w:rPr>
        <w:t xml:space="preserve">kuitenkin </w:t>
      </w:r>
      <w:r w:rsidRPr="009B1AFD">
        <w:rPr>
          <w:rFonts w:ascii="Arial" w:hAnsi="Arial" w:cs="Arial"/>
          <w:lang w:val="fi-FI"/>
        </w:rPr>
        <w:t>jo pelkästään liikenteen osuus näyt</w:t>
      </w:r>
      <w:r>
        <w:rPr>
          <w:rFonts w:ascii="Arial" w:hAnsi="Arial" w:cs="Arial"/>
          <w:lang w:val="fi-FI"/>
        </w:rPr>
        <w:t>täsi nousevan yli 500 t CO</w:t>
      </w:r>
      <w:r w:rsidRPr="00C73657">
        <w:rPr>
          <w:rFonts w:ascii="Arial" w:hAnsi="Arial" w:cs="Arial"/>
          <w:vertAlign w:val="subscript"/>
          <w:lang w:val="fi-FI"/>
        </w:rPr>
        <w:t>2</w:t>
      </w:r>
      <w:r>
        <w:rPr>
          <w:rFonts w:ascii="Arial" w:hAnsi="Arial" w:cs="Arial"/>
          <w:lang w:val="fi-FI"/>
        </w:rPr>
        <w:t xml:space="preserve">-ekv, vaikka </w:t>
      </w:r>
      <w:r w:rsidR="00C73657">
        <w:rPr>
          <w:rFonts w:ascii="Arial" w:hAnsi="Arial" w:cs="Arial"/>
          <w:lang w:val="fi-FI"/>
        </w:rPr>
        <w:t>laskenna</w:t>
      </w:r>
      <w:r>
        <w:rPr>
          <w:rFonts w:ascii="Arial" w:hAnsi="Arial" w:cs="Arial"/>
          <w:lang w:val="fi-FI"/>
        </w:rPr>
        <w:t>ssa ei huomioitu tavaroiden kuljetuksia.</w:t>
      </w:r>
      <w:r w:rsidRPr="00872532">
        <w:rPr>
          <w:rFonts w:ascii="Arial" w:hAnsi="Arial" w:cs="Arial"/>
          <w:lang w:val="fi-FI"/>
        </w:rPr>
        <w:t xml:space="preserve"> </w:t>
      </w:r>
      <w:r w:rsidRPr="00FD1EBC">
        <w:rPr>
          <w:rFonts w:ascii="Arial" w:hAnsi="Arial" w:cs="Arial"/>
          <w:lang w:val="fi-FI"/>
        </w:rPr>
        <w:t xml:space="preserve">Kuninkuusravien ekotehokkuuslaskennassa </w:t>
      </w:r>
      <w:r w:rsidR="0032493F">
        <w:rPr>
          <w:rFonts w:ascii="Arial" w:hAnsi="Arial" w:cs="Arial"/>
          <w:lang w:val="fi-FI"/>
        </w:rPr>
        <w:t xml:space="preserve">henkilöautojen osuus </w:t>
      </w:r>
      <w:r w:rsidR="007E1382">
        <w:rPr>
          <w:rFonts w:ascii="Arial" w:hAnsi="Arial" w:cs="Arial"/>
          <w:lang w:val="fi-FI"/>
        </w:rPr>
        <w:t xml:space="preserve">liikenteen </w:t>
      </w:r>
      <w:r w:rsidR="007E1382" w:rsidRPr="00FD1EBC">
        <w:rPr>
          <w:rFonts w:ascii="Arial" w:hAnsi="Arial" w:cs="Arial"/>
          <w:lang w:val="fi-FI"/>
        </w:rPr>
        <w:t xml:space="preserve">kokonaiskuormituksesta oli laskettu </w:t>
      </w:r>
      <w:r w:rsidR="007E1382">
        <w:rPr>
          <w:rFonts w:ascii="Arial" w:hAnsi="Arial" w:cs="Arial"/>
          <w:lang w:val="fi-FI"/>
        </w:rPr>
        <w:t>olevan</w:t>
      </w:r>
      <w:r w:rsidR="0032493F">
        <w:rPr>
          <w:rFonts w:ascii="Arial" w:hAnsi="Arial" w:cs="Arial"/>
          <w:lang w:val="fi-FI"/>
        </w:rPr>
        <w:t xml:space="preserve"> </w:t>
      </w:r>
      <w:r w:rsidR="007E1382">
        <w:rPr>
          <w:rFonts w:ascii="Arial" w:hAnsi="Arial" w:cs="Arial"/>
          <w:lang w:val="fi-FI"/>
        </w:rPr>
        <w:t xml:space="preserve">77 % ja </w:t>
      </w:r>
      <w:r w:rsidRPr="00FD1EBC">
        <w:rPr>
          <w:rFonts w:ascii="Arial" w:hAnsi="Arial" w:cs="Arial"/>
          <w:lang w:val="fi-FI"/>
        </w:rPr>
        <w:t>kuorma-, paketti</w:t>
      </w:r>
      <w:r>
        <w:rPr>
          <w:rFonts w:ascii="Arial" w:hAnsi="Arial" w:cs="Arial"/>
          <w:lang w:val="fi-FI"/>
        </w:rPr>
        <w:t>-</w:t>
      </w:r>
      <w:r w:rsidRPr="00FD1EBC">
        <w:rPr>
          <w:rFonts w:ascii="Arial" w:hAnsi="Arial" w:cs="Arial"/>
          <w:lang w:val="fi-FI"/>
        </w:rPr>
        <w:t xml:space="preserve"> ja hevoskuljetusten osuus noin 10 %. </w:t>
      </w:r>
      <w:r w:rsidR="00AA7AD8">
        <w:rPr>
          <w:rFonts w:ascii="Arial" w:hAnsi="Arial" w:cs="Arial"/>
          <w:lang w:val="fi-FI"/>
        </w:rPr>
        <w:t>(Pöyhö</w:t>
      </w:r>
      <w:r w:rsidR="0032493F">
        <w:rPr>
          <w:rFonts w:ascii="Arial" w:hAnsi="Arial" w:cs="Arial"/>
          <w:lang w:val="fi-FI"/>
        </w:rPr>
        <w:t>nen</w:t>
      </w:r>
      <w:r w:rsidR="00AA7AD8">
        <w:rPr>
          <w:rFonts w:ascii="Arial" w:hAnsi="Arial" w:cs="Arial"/>
          <w:lang w:val="fi-FI"/>
        </w:rPr>
        <w:t xml:space="preserve"> 2008). </w:t>
      </w:r>
      <w:r>
        <w:rPr>
          <w:rFonts w:ascii="Arial" w:hAnsi="Arial" w:cs="Arial"/>
          <w:lang w:val="fi-FI"/>
        </w:rPr>
        <w:t xml:space="preserve">Tässä laskelmassa </w:t>
      </w:r>
      <w:r w:rsidR="007E1382">
        <w:rPr>
          <w:rFonts w:ascii="Arial" w:hAnsi="Arial" w:cs="Arial"/>
          <w:lang w:val="fi-FI"/>
        </w:rPr>
        <w:t xml:space="preserve">henkilöautojen osuus oli 92 % ja </w:t>
      </w:r>
      <w:r>
        <w:rPr>
          <w:rFonts w:ascii="Arial" w:hAnsi="Arial" w:cs="Arial"/>
          <w:lang w:val="fi-FI"/>
        </w:rPr>
        <w:t>hevosten kuljetuksen osuus oli 6 %. Jos tarkasteluun otetaan mukaan Marita Lahtisen opinnäytetyössään laskemat tavaroiden kuljetukset, yhteensä 4 t CO</w:t>
      </w:r>
      <w:r>
        <w:rPr>
          <w:rFonts w:ascii="Arial" w:hAnsi="Arial" w:cs="Arial"/>
          <w:vertAlign w:val="subscript"/>
          <w:lang w:val="fi-FI"/>
        </w:rPr>
        <w:t>2</w:t>
      </w:r>
      <w:r w:rsidRPr="00436EE0">
        <w:rPr>
          <w:rFonts w:ascii="Arial" w:hAnsi="Arial" w:cs="Arial"/>
          <w:lang w:val="fi-FI"/>
        </w:rPr>
        <w:t xml:space="preserve">, </w:t>
      </w:r>
      <w:r>
        <w:rPr>
          <w:rFonts w:ascii="Arial" w:hAnsi="Arial" w:cs="Arial"/>
          <w:lang w:val="fi-FI"/>
        </w:rPr>
        <w:t>on kuorma-, paketti- ja hevoskuljetusten osuus noin 7 % tapahtumaan liittyvän liikenteen kokonaishiilijalanjäljestä.</w:t>
      </w:r>
    </w:p>
    <w:p w:rsidR="00486609" w:rsidRDefault="00486609" w:rsidP="00872532">
      <w:pPr>
        <w:spacing w:after="0" w:line="276" w:lineRule="auto"/>
        <w:rPr>
          <w:rFonts w:ascii="Arial" w:hAnsi="Arial" w:cs="Arial"/>
          <w:b/>
          <w:lang w:val="fi-FI"/>
        </w:rPr>
      </w:pPr>
    </w:p>
    <w:p w:rsidR="007E1382" w:rsidRDefault="007E1382" w:rsidP="005E47F6">
      <w:pPr>
        <w:spacing w:after="0" w:line="276" w:lineRule="auto"/>
        <w:rPr>
          <w:rFonts w:ascii="Arial" w:hAnsi="Arial" w:cs="Arial"/>
          <w:b/>
          <w:sz w:val="24"/>
          <w:szCs w:val="24"/>
          <w:lang w:val="fi-FI"/>
        </w:rPr>
      </w:pPr>
    </w:p>
    <w:p w:rsidR="00AF7840" w:rsidRDefault="00AF7840" w:rsidP="005E47F6">
      <w:pPr>
        <w:spacing w:after="0" w:line="276" w:lineRule="auto"/>
        <w:rPr>
          <w:rFonts w:ascii="Arial" w:hAnsi="Arial" w:cs="Arial"/>
          <w:b/>
          <w:sz w:val="24"/>
          <w:szCs w:val="24"/>
          <w:lang w:val="fi-FI"/>
        </w:rPr>
      </w:pPr>
    </w:p>
    <w:p w:rsidR="00AF7840" w:rsidRDefault="00AF7840" w:rsidP="005E47F6">
      <w:pPr>
        <w:spacing w:after="0" w:line="276" w:lineRule="auto"/>
        <w:rPr>
          <w:rFonts w:ascii="Arial" w:hAnsi="Arial" w:cs="Arial"/>
          <w:b/>
          <w:sz w:val="24"/>
          <w:szCs w:val="24"/>
          <w:lang w:val="fi-FI"/>
        </w:rPr>
      </w:pPr>
    </w:p>
    <w:p w:rsidR="00AF7840" w:rsidRDefault="00AF7840" w:rsidP="005E47F6">
      <w:pPr>
        <w:spacing w:after="0" w:line="276" w:lineRule="auto"/>
        <w:rPr>
          <w:rFonts w:ascii="Arial" w:hAnsi="Arial" w:cs="Arial"/>
          <w:b/>
          <w:sz w:val="24"/>
          <w:szCs w:val="24"/>
          <w:lang w:val="fi-FI"/>
        </w:rPr>
      </w:pPr>
    </w:p>
    <w:p w:rsidR="005E47F6" w:rsidRPr="00772142" w:rsidRDefault="005E47F6" w:rsidP="005E47F6">
      <w:pPr>
        <w:spacing w:after="0" w:line="276" w:lineRule="auto"/>
        <w:rPr>
          <w:rFonts w:ascii="Arial" w:hAnsi="Arial" w:cs="Arial"/>
          <w:b/>
          <w:sz w:val="24"/>
          <w:szCs w:val="24"/>
          <w:lang w:val="fi-FI"/>
        </w:rPr>
      </w:pPr>
      <w:r w:rsidRPr="00772142">
        <w:rPr>
          <w:rFonts w:ascii="Arial" w:hAnsi="Arial" w:cs="Arial"/>
          <w:b/>
          <w:sz w:val="24"/>
          <w:szCs w:val="24"/>
          <w:lang w:val="fi-FI"/>
        </w:rPr>
        <w:t>Johtopäätökset</w:t>
      </w:r>
      <w:r w:rsidR="00AF7840">
        <w:rPr>
          <w:rFonts w:ascii="Arial" w:hAnsi="Arial" w:cs="Arial"/>
          <w:b/>
          <w:sz w:val="24"/>
          <w:szCs w:val="24"/>
          <w:lang w:val="fi-FI"/>
        </w:rPr>
        <w:t xml:space="preserve"> ja kehittämisehdotukset</w:t>
      </w:r>
    </w:p>
    <w:p w:rsidR="005E47F6" w:rsidRDefault="005E47F6" w:rsidP="005E47F6">
      <w:pPr>
        <w:spacing w:after="0" w:line="276" w:lineRule="auto"/>
        <w:rPr>
          <w:rFonts w:ascii="Arial" w:hAnsi="Arial" w:cs="Arial"/>
          <w:b/>
          <w:lang w:val="fi-FI"/>
        </w:rPr>
      </w:pPr>
    </w:p>
    <w:p w:rsidR="005E47F6" w:rsidRDefault="005E47F6" w:rsidP="005E47F6">
      <w:pPr>
        <w:spacing w:after="0" w:line="276" w:lineRule="auto"/>
        <w:jc w:val="both"/>
        <w:rPr>
          <w:rFonts w:ascii="Arial" w:hAnsi="Arial" w:cs="Arial"/>
          <w:lang w:val="fi-FI"/>
        </w:rPr>
      </w:pPr>
      <w:r>
        <w:rPr>
          <w:rFonts w:ascii="Arial" w:hAnsi="Arial" w:cs="Arial"/>
          <w:lang w:val="fi-FI"/>
        </w:rPr>
        <w:t>St Michel -ravitapahtuman yleisön matkustuksen ja hevosten kuljetuksen hiilijalanjäljeksi saatiin laskennassa 402 t CO</w:t>
      </w:r>
      <w:r>
        <w:rPr>
          <w:rFonts w:ascii="Arial" w:hAnsi="Arial" w:cs="Arial"/>
          <w:vertAlign w:val="subscript"/>
          <w:lang w:val="fi-FI"/>
        </w:rPr>
        <w:t xml:space="preserve">2 </w:t>
      </w:r>
      <w:r>
        <w:rPr>
          <w:rFonts w:ascii="Arial" w:hAnsi="Arial" w:cs="Arial"/>
          <w:lang w:val="fi-FI"/>
        </w:rPr>
        <w:t>-</w:t>
      </w:r>
      <w:proofErr w:type="spellStart"/>
      <w:r>
        <w:rPr>
          <w:rFonts w:ascii="Arial" w:hAnsi="Arial" w:cs="Arial"/>
          <w:lang w:val="fi-FI"/>
        </w:rPr>
        <w:t>ekv</w:t>
      </w:r>
      <w:proofErr w:type="spellEnd"/>
      <w:r>
        <w:rPr>
          <w:rFonts w:ascii="Arial" w:hAnsi="Arial" w:cs="Arial"/>
          <w:lang w:val="fi-FI"/>
        </w:rPr>
        <w:t xml:space="preserve">. </w:t>
      </w:r>
      <w:r w:rsidR="00642E47">
        <w:rPr>
          <w:rFonts w:ascii="Arial" w:hAnsi="Arial" w:cs="Arial"/>
          <w:lang w:val="fi-FI"/>
        </w:rPr>
        <w:t>Tapahtuman yhteenlaskettua hiilijalanjälkeä tarkasteltaessa huomataan, että liikenteen osuus, sisältäen yleisön matkustuksen sekä hevosten ja tavaroiden kuljetuksen muodostaa valtaosan hiilijalanjäljestä. Pelkästään yleisön matkustus muodostaa jo 87 % hiilijal</w:t>
      </w:r>
      <w:r w:rsidR="007E1382">
        <w:rPr>
          <w:rFonts w:ascii="Arial" w:hAnsi="Arial" w:cs="Arial"/>
          <w:lang w:val="fi-FI"/>
        </w:rPr>
        <w:t>a</w:t>
      </w:r>
      <w:r w:rsidR="00642E47">
        <w:rPr>
          <w:rFonts w:ascii="Arial" w:hAnsi="Arial" w:cs="Arial"/>
          <w:lang w:val="fi-FI"/>
        </w:rPr>
        <w:t>njäljestä.</w:t>
      </w:r>
    </w:p>
    <w:p w:rsidR="005E47F6" w:rsidRDefault="005E47F6" w:rsidP="005E47F6">
      <w:pPr>
        <w:spacing w:after="0" w:line="276" w:lineRule="auto"/>
        <w:jc w:val="both"/>
        <w:rPr>
          <w:rFonts w:ascii="Arial" w:hAnsi="Arial" w:cs="Arial"/>
          <w:lang w:val="fi-FI"/>
        </w:rPr>
      </w:pPr>
    </w:p>
    <w:p w:rsidR="00C047B9" w:rsidRDefault="00C047B9" w:rsidP="005E47F6">
      <w:pPr>
        <w:spacing w:after="0" w:line="276" w:lineRule="auto"/>
        <w:jc w:val="both"/>
        <w:rPr>
          <w:rFonts w:ascii="Arial" w:hAnsi="Arial" w:cs="Arial"/>
          <w:lang w:val="fi-FI"/>
        </w:rPr>
      </w:pPr>
      <w:r>
        <w:rPr>
          <w:rFonts w:ascii="Arial" w:hAnsi="Arial" w:cs="Arial"/>
          <w:lang w:val="fi-FI"/>
        </w:rPr>
        <w:t xml:space="preserve">Tuloksia tulkitessa on huomioitava, että laskennassa on jouduttu käyttämään yleistyksiä ja keskimääräisiä arvoja. Laskennan tulos kertookin enemmän siitä, mikä on yleisön matkustuksen ja hevosten kuljetuksen arvioitu osuus hiilijalanjäljestä. Koska erot yleisön ja hevosten matkustuksessa ovat suuret, voidaan todeta, että yleisön matkustuksella on suurin vaikutus tapahtuman hiilijalanjälkeen. </w:t>
      </w:r>
    </w:p>
    <w:p w:rsidR="00C047B9" w:rsidRDefault="00C047B9" w:rsidP="005E47F6">
      <w:pPr>
        <w:spacing w:after="0" w:line="276" w:lineRule="auto"/>
        <w:jc w:val="both"/>
        <w:rPr>
          <w:rFonts w:ascii="Arial" w:hAnsi="Arial" w:cs="Arial"/>
          <w:lang w:val="fi-FI"/>
        </w:rPr>
      </w:pPr>
    </w:p>
    <w:p w:rsidR="00FF1C67" w:rsidRDefault="005E47F6" w:rsidP="005E47F6">
      <w:pPr>
        <w:spacing w:after="0" w:line="276" w:lineRule="auto"/>
        <w:jc w:val="both"/>
        <w:rPr>
          <w:rFonts w:ascii="Arial" w:hAnsi="Arial" w:cs="Arial"/>
          <w:lang w:val="fi-FI"/>
        </w:rPr>
      </w:pPr>
      <w:r>
        <w:rPr>
          <w:rFonts w:ascii="Arial" w:hAnsi="Arial" w:cs="Arial"/>
          <w:lang w:val="fi-FI"/>
        </w:rPr>
        <w:t>Yleisön matkustuksen hiilijalanjälkeä voidaan pienentää kannustamalla yleisöä käyttämään yhteiskuljetuksia</w:t>
      </w:r>
      <w:r w:rsidR="00FF1C67">
        <w:rPr>
          <w:rFonts w:ascii="Arial" w:hAnsi="Arial" w:cs="Arial"/>
          <w:lang w:val="fi-FI"/>
        </w:rPr>
        <w:t xml:space="preserve"> ja julkisia kulkuvälineitä</w:t>
      </w:r>
      <w:r>
        <w:rPr>
          <w:rFonts w:ascii="Arial" w:hAnsi="Arial" w:cs="Arial"/>
          <w:lang w:val="fi-FI"/>
        </w:rPr>
        <w:t xml:space="preserve">. Linja-autoreittejä eri paikkakunnilta tapahtumaan on järjestettykin, mutta niiden suosio on viime vuosina laskenut niin, etteivät yhteiskuljetukset ole enää kannattavia. </w:t>
      </w:r>
      <w:r w:rsidR="00FF1C67">
        <w:rPr>
          <w:rFonts w:ascii="Arial" w:hAnsi="Arial" w:cs="Arial"/>
          <w:lang w:val="fi-FI"/>
        </w:rPr>
        <w:t>Julkisten kulkuvälineiden aikataulut tapahtuman verkkosivuilla saattavat herättää mielenkiinnon käyttää myös niitä. VR:llä on monia kampanjoita, joten ehkä ravimatkakin saataisiin lisättyä niihin ja lisättyä näin junamatkustajien määrää.</w:t>
      </w:r>
    </w:p>
    <w:p w:rsidR="00FF1C67" w:rsidRDefault="00FF1C67" w:rsidP="005E47F6">
      <w:pPr>
        <w:spacing w:after="0" w:line="276" w:lineRule="auto"/>
        <w:jc w:val="both"/>
        <w:rPr>
          <w:rFonts w:ascii="Arial" w:hAnsi="Arial" w:cs="Arial"/>
          <w:lang w:val="fi-FI"/>
        </w:rPr>
      </w:pPr>
    </w:p>
    <w:p w:rsidR="005E47F6" w:rsidRDefault="005E47F6" w:rsidP="005E47F6">
      <w:pPr>
        <w:spacing w:after="0" w:line="276" w:lineRule="auto"/>
        <w:jc w:val="both"/>
        <w:rPr>
          <w:rFonts w:ascii="Arial" w:hAnsi="Arial" w:cs="Arial"/>
          <w:lang w:val="fi-FI"/>
        </w:rPr>
      </w:pPr>
      <w:r>
        <w:rPr>
          <w:rFonts w:ascii="Arial" w:hAnsi="Arial" w:cs="Arial"/>
          <w:lang w:val="fi-FI"/>
        </w:rPr>
        <w:t xml:space="preserve">Osaltaan matkustuksen hiilijalanjälkeä tapahtuman osalta pienentäisi myös se, että samalla matkalla oleskeltaisiin paikkakunnalla pidempään ja matkan päästöt voitaisiin ajatella jakautuvan useammalle toiminnolle. Näin voi jo ollakin, mutta lähtötietojen perusteella on vaikea päätellä, kuinka moni osallistujista viihtyy maakunnassa useamman päivän. </w:t>
      </w:r>
    </w:p>
    <w:p w:rsidR="00C73573" w:rsidRDefault="005E47F6" w:rsidP="00C73573">
      <w:pPr>
        <w:spacing w:after="0" w:line="276" w:lineRule="auto"/>
        <w:jc w:val="both"/>
        <w:rPr>
          <w:rFonts w:ascii="Arial" w:hAnsi="Arial" w:cs="Arial"/>
          <w:lang w:val="fi-FI"/>
        </w:rPr>
      </w:pPr>
      <w:r>
        <w:rPr>
          <w:rFonts w:ascii="Arial" w:hAnsi="Arial" w:cs="Arial"/>
          <w:lang w:val="fi-FI"/>
        </w:rPr>
        <w:t xml:space="preserve"> </w:t>
      </w:r>
    </w:p>
    <w:p w:rsidR="007E1382" w:rsidRDefault="007E1382" w:rsidP="007E1382">
      <w:pPr>
        <w:spacing w:after="0" w:line="276" w:lineRule="auto"/>
        <w:jc w:val="both"/>
        <w:rPr>
          <w:rFonts w:ascii="Arial" w:hAnsi="Arial" w:cs="Arial"/>
          <w:lang w:val="fi-FI"/>
        </w:rPr>
      </w:pPr>
      <w:r>
        <w:rPr>
          <w:rFonts w:ascii="Arial" w:hAnsi="Arial" w:cs="Arial"/>
          <w:lang w:val="fi-FI"/>
        </w:rPr>
        <w:t xml:space="preserve">Hiilijalanjälkeä laskettaessa laskennan </w:t>
      </w:r>
      <w:r w:rsidRPr="00C73573">
        <w:rPr>
          <w:rFonts w:ascii="Arial" w:hAnsi="Arial" w:cs="Arial"/>
          <w:lang w:val="fi-FI"/>
        </w:rPr>
        <w:t xml:space="preserve">rajaukset </w:t>
      </w:r>
      <w:r>
        <w:rPr>
          <w:rFonts w:ascii="Arial" w:hAnsi="Arial" w:cs="Arial"/>
          <w:lang w:val="fi-FI"/>
        </w:rPr>
        <w:t>voidaan määrittää itse, jolloin ne ovat todennäköisesti erilaisia eri tapauksissa.</w:t>
      </w:r>
      <w:r w:rsidRPr="00C73573">
        <w:rPr>
          <w:rFonts w:ascii="Arial" w:hAnsi="Arial" w:cs="Arial"/>
          <w:lang w:val="fi-FI"/>
        </w:rPr>
        <w:t xml:space="preserve"> </w:t>
      </w:r>
      <w:r>
        <w:rPr>
          <w:rFonts w:ascii="Arial" w:hAnsi="Arial" w:cs="Arial"/>
          <w:lang w:val="fi-FI"/>
        </w:rPr>
        <w:t>Tämän vuoksi l</w:t>
      </w:r>
      <w:r w:rsidRPr="00C73573">
        <w:rPr>
          <w:rFonts w:ascii="Arial" w:hAnsi="Arial" w:cs="Arial"/>
          <w:lang w:val="fi-FI"/>
        </w:rPr>
        <w:t xml:space="preserve">askennan tuloksia </w:t>
      </w:r>
      <w:r>
        <w:rPr>
          <w:rFonts w:ascii="Arial" w:hAnsi="Arial" w:cs="Arial"/>
          <w:lang w:val="fi-FI"/>
        </w:rPr>
        <w:t xml:space="preserve">eri tapahtumien osalta </w:t>
      </w:r>
      <w:r w:rsidRPr="00C73573">
        <w:rPr>
          <w:rFonts w:ascii="Arial" w:hAnsi="Arial" w:cs="Arial"/>
          <w:lang w:val="fi-FI"/>
        </w:rPr>
        <w:t>ei voida pitää vertailukelpoisina</w:t>
      </w:r>
      <w:r>
        <w:rPr>
          <w:rFonts w:ascii="Arial" w:hAnsi="Arial" w:cs="Arial"/>
          <w:lang w:val="fi-FI"/>
        </w:rPr>
        <w:t xml:space="preserve"> vain ainoastaan suuntaa antavina</w:t>
      </w:r>
      <w:r w:rsidRPr="00C73573">
        <w:rPr>
          <w:rFonts w:ascii="Arial" w:hAnsi="Arial" w:cs="Arial"/>
          <w:lang w:val="fi-FI"/>
        </w:rPr>
        <w:t>.</w:t>
      </w:r>
      <w:r>
        <w:rPr>
          <w:rFonts w:ascii="Arial" w:hAnsi="Arial" w:cs="Arial"/>
          <w:lang w:val="fi-FI"/>
        </w:rPr>
        <w:t xml:space="preserve"> Tärkeää kuitenkin on ymmärtää, mistä päästöt syntyvät ja pyrkiä vaikuttamaan niihin käytettävissä olevin keinoin.</w:t>
      </w:r>
    </w:p>
    <w:p w:rsidR="005E47F6" w:rsidRDefault="005E47F6" w:rsidP="005E47F6">
      <w:pPr>
        <w:spacing w:line="276" w:lineRule="auto"/>
        <w:rPr>
          <w:rFonts w:ascii="Arial" w:hAnsi="Arial" w:cs="Arial"/>
          <w:b/>
          <w:lang w:val="fi-FI"/>
        </w:rPr>
      </w:pPr>
    </w:p>
    <w:p w:rsidR="00061BB5" w:rsidRDefault="00061BB5" w:rsidP="005E47F6">
      <w:pPr>
        <w:spacing w:line="276" w:lineRule="auto"/>
        <w:rPr>
          <w:rFonts w:ascii="Arial" w:hAnsi="Arial" w:cs="Arial"/>
          <w:b/>
        </w:rPr>
      </w:pPr>
    </w:p>
    <w:p w:rsidR="00061BB5" w:rsidRDefault="00061BB5" w:rsidP="005E47F6">
      <w:pPr>
        <w:spacing w:line="276" w:lineRule="auto"/>
        <w:rPr>
          <w:rFonts w:ascii="Arial" w:hAnsi="Arial" w:cs="Arial"/>
          <w:b/>
        </w:rPr>
      </w:pPr>
    </w:p>
    <w:p w:rsidR="00061BB5" w:rsidRDefault="00061BB5" w:rsidP="005E47F6">
      <w:pPr>
        <w:spacing w:line="276" w:lineRule="auto"/>
        <w:rPr>
          <w:rFonts w:ascii="Arial" w:hAnsi="Arial" w:cs="Arial"/>
          <w:b/>
        </w:rPr>
      </w:pPr>
    </w:p>
    <w:p w:rsidR="00061BB5" w:rsidRDefault="00061BB5" w:rsidP="005E47F6">
      <w:pPr>
        <w:spacing w:line="276" w:lineRule="auto"/>
        <w:rPr>
          <w:rFonts w:ascii="Arial" w:hAnsi="Arial" w:cs="Arial"/>
          <w:b/>
        </w:rPr>
      </w:pPr>
    </w:p>
    <w:p w:rsidR="00061BB5" w:rsidRDefault="00061BB5" w:rsidP="005E47F6">
      <w:pPr>
        <w:spacing w:line="276" w:lineRule="auto"/>
        <w:rPr>
          <w:rFonts w:ascii="Arial" w:hAnsi="Arial" w:cs="Arial"/>
          <w:b/>
        </w:rPr>
      </w:pPr>
    </w:p>
    <w:p w:rsidR="00061BB5" w:rsidRDefault="00061BB5" w:rsidP="005E47F6">
      <w:pPr>
        <w:spacing w:line="276" w:lineRule="auto"/>
        <w:rPr>
          <w:rFonts w:ascii="Arial" w:hAnsi="Arial" w:cs="Arial"/>
          <w:b/>
        </w:rPr>
      </w:pPr>
    </w:p>
    <w:p w:rsidR="00061BB5" w:rsidRDefault="00061BB5" w:rsidP="005E47F6">
      <w:pPr>
        <w:spacing w:line="276" w:lineRule="auto"/>
        <w:rPr>
          <w:rFonts w:ascii="Arial" w:hAnsi="Arial" w:cs="Arial"/>
          <w:b/>
        </w:rPr>
      </w:pPr>
    </w:p>
    <w:p w:rsidR="00061BB5" w:rsidRDefault="00061BB5" w:rsidP="005E47F6">
      <w:pPr>
        <w:spacing w:line="276" w:lineRule="auto"/>
        <w:rPr>
          <w:rFonts w:ascii="Arial" w:hAnsi="Arial" w:cs="Arial"/>
          <w:b/>
        </w:rPr>
      </w:pPr>
    </w:p>
    <w:p w:rsidR="005E47F6" w:rsidRPr="00642E47" w:rsidRDefault="005E47F6" w:rsidP="005E47F6">
      <w:pPr>
        <w:spacing w:line="276" w:lineRule="auto"/>
        <w:rPr>
          <w:rFonts w:ascii="Arial" w:hAnsi="Arial" w:cs="Arial"/>
          <w:b/>
        </w:rPr>
      </w:pPr>
      <w:r w:rsidRPr="00642E47">
        <w:rPr>
          <w:rFonts w:ascii="Arial" w:hAnsi="Arial" w:cs="Arial"/>
          <w:b/>
        </w:rPr>
        <w:t>LÄHTEET</w:t>
      </w:r>
    </w:p>
    <w:p w:rsidR="005E47F6" w:rsidRDefault="005E47F6" w:rsidP="00AA7AD8">
      <w:pPr>
        <w:spacing w:after="0" w:line="240" w:lineRule="auto"/>
        <w:jc w:val="both"/>
        <w:rPr>
          <w:rFonts w:ascii="Arial" w:hAnsi="Arial" w:cs="Arial"/>
          <w:lang w:val="fi-FI"/>
        </w:rPr>
      </w:pPr>
      <w:r w:rsidRPr="00642E47">
        <w:rPr>
          <w:rFonts w:ascii="Arial" w:hAnsi="Arial" w:cs="Arial"/>
        </w:rPr>
        <w:t xml:space="preserve">Auvinen, H. 2018. Research Scientist. </w:t>
      </w:r>
      <w:r w:rsidRPr="00B2034E">
        <w:rPr>
          <w:rFonts w:ascii="Arial" w:hAnsi="Arial" w:cs="Arial"/>
          <w:lang w:val="fi-FI"/>
        </w:rPr>
        <w:t xml:space="preserve">Teknologian tutkimuskeskus </w:t>
      </w:r>
      <w:r w:rsidR="00B41162">
        <w:rPr>
          <w:rFonts w:ascii="Arial" w:hAnsi="Arial" w:cs="Arial"/>
          <w:lang w:val="fi-FI"/>
        </w:rPr>
        <w:t xml:space="preserve">VTT Oy. Sähköpostikeskustelu </w:t>
      </w:r>
      <w:r>
        <w:rPr>
          <w:rFonts w:ascii="Arial" w:hAnsi="Arial" w:cs="Arial"/>
          <w:lang w:val="fi-FI"/>
        </w:rPr>
        <w:t>5.3.2018.</w:t>
      </w:r>
    </w:p>
    <w:p w:rsidR="00486609" w:rsidRPr="00486609" w:rsidRDefault="00486609" w:rsidP="00AA7AD8">
      <w:pPr>
        <w:spacing w:after="0" w:line="240" w:lineRule="auto"/>
        <w:jc w:val="both"/>
        <w:rPr>
          <w:rFonts w:ascii="Arial" w:hAnsi="Arial" w:cs="Arial"/>
          <w:lang w:val="fi-FI"/>
        </w:rPr>
      </w:pPr>
    </w:p>
    <w:p w:rsidR="00872532" w:rsidRDefault="00872532" w:rsidP="00AA7AD8">
      <w:pPr>
        <w:spacing w:after="0" w:line="240" w:lineRule="auto"/>
        <w:jc w:val="both"/>
        <w:rPr>
          <w:rFonts w:ascii="Arial" w:hAnsi="Arial" w:cs="Arial"/>
          <w:lang w:val="fi-FI"/>
        </w:rPr>
      </w:pPr>
      <w:r>
        <w:rPr>
          <w:rFonts w:ascii="Arial" w:hAnsi="Arial" w:cs="Arial"/>
          <w:lang w:val="fi-FI"/>
        </w:rPr>
        <w:t xml:space="preserve">Ilosaarirock. Hiilijalanjälki. </w:t>
      </w:r>
      <w:r w:rsidRPr="00872532">
        <w:rPr>
          <w:rFonts w:ascii="Arial" w:hAnsi="Arial" w:cs="Arial"/>
          <w:lang w:val="fi-FI"/>
        </w:rPr>
        <w:t>http://www.ilosaarirock.fi/2017/info/hiilijalanjalki#tutkimus</w:t>
      </w:r>
      <w:r>
        <w:rPr>
          <w:rFonts w:ascii="Arial" w:hAnsi="Arial" w:cs="Arial"/>
          <w:lang w:val="fi-FI"/>
        </w:rPr>
        <w:t>. Ei päivitystietoja. Luettu 6.3.2018.</w:t>
      </w:r>
    </w:p>
    <w:p w:rsidR="00872532" w:rsidRDefault="00872532" w:rsidP="00AA7AD8">
      <w:pPr>
        <w:spacing w:after="0" w:line="240" w:lineRule="auto"/>
        <w:jc w:val="both"/>
        <w:rPr>
          <w:rFonts w:ascii="Arial" w:hAnsi="Arial" w:cs="Arial"/>
          <w:lang w:val="fi-FI"/>
        </w:rPr>
      </w:pPr>
    </w:p>
    <w:p w:rsidR="005E47F6" w:rsidRPr="00AA7AD8" w:rsidRDefault="005E47F6" w:rsidP="00AA7AD8">
      <w:pPr>
        <w:spacing w:after="0" w:line="240" w:lineRule="auto"/>
        <w:jc w:val="both"/>
        <w:rPr>
          <w:rFonts w:ascii="Arial" w:hAnsi="Arial" w:cs="Arial"/>
          <w:lang w:val="fi-FI"/>
        </w:rPr>
      </w:pPr>
      <w:r w:rsidRPr="00B2034E">
        <w:rPr>
          <w:rFonts w:ascii="Arial" w:hAnsi="Arial" w:cs="Arial"/>
          <w:lang w:val="fi-FI"/>
        </w:rPr>
        <w:t>Lipasto 2017</w:t>
      </w:r>
      <w:r w:rsidR="00AA7AD8">
        <w:rPr>
          <w:rFonts w:ascii="Arial" w:hAnsi="Arial" w:cs="Arial"/>
          <w:lang w:val="fi-FI"/>
        </w:rPr>
        <w:t xml:space="preserve"> a</w:t>
      </w:r>
      <w:r w:rsidRPr="00B2034E">
        <w:rPr>
          <w:rFonts w:ascii="Arial" w:hAnsi="Arial" w:cs="Arial"/>
          <w:lang w:val="fi-FI"/>
        </w:rPr>
        <w:t xml:space="preserve">. </w:t>
      </w:r>
      <w:r w:rsidRPr="00802684">
        <w:rPr>
          <w:rFonts w:ascii="Arial" w:hAnsi="Arial" w:cs="Arial"/>
          <w:lang w:val="fi-FI"/>
        </w:rPr>
        <w:t xml:space="preserve">Suomen liikenteen pakokaasupäästöjen ja energiankulutuksen laskentajärjestelmä. </w:t>
      </w:r>
      <w:r w:rsidRPr="00486609">
        <w:rPr>
          <w:rFonts w:ascii="Arial" w:hAnsi="Arial" w:cs="Arial"/>
          <w:lang w:val="fi-FI"/>
        </w:rPr>
        <w:t xml:space="preserve">VTT. </w:t>
      </w:r>
      <w:r w:rsidR="00AA7AD8" w:rsidRPr="00AA7AD8">
        <w:rPr>
          <w:rFonts w:ascii="Arial" w:hAnsi="Arial" w:cs="Arial"/>
          <w:lang w:val="fi-FI"/>
        </w:rPr>
        <w:t>Tieliikenne: henkilöliikenne</w:t>
      </w:r>
      <w:r w:rsidR="00AA7AD8">
        <w:rPr>
          <w:rFonts w:ascii="Arial" w:hAnsi="Arial" w:cs="Arial"/>
          <w:lang w:val="fi-FI"/>
        </w:rPr>
        <w:t xml:space="preserve">. </w:t>
      </w:r>
      <w:r w:rsidRPr="00486609">
        <w:rPr>
          <w:rFonts w:ascii="Arial" w:hAnsi="Arial" w:cs="Arial"/>
          <w:lang w:val="fi-FI"/>
        </w:rPr>
        <w:t>http://lipasto.vtt.fi/yksikkopa</w:t>
      </w:r>
      <w:r w:rsidRPr="00AA7AD8">
        <w:rPr>
          <w:rFonts w:ascii="Arial" w:hAnsi="Arial" w:cs="Arial"/>
          <w:lang w:val="fi-FI"/>
        </w:rPr>
        <w:t>astot/henkiloliikenne/tieliikenne/henkilo_tie.htm</w:t>
      </w:r>
    </w:p>
    <w:p w:rsidR="005E47F6" w:rsidRPr="00AA7AD8" w:rsidRDefault="005E47F6" w:rsidP="00AA7AD8">
      <w:pPr>
        <w:spacing w:after="0" w:line="240" w:lineRule="auto"/>
        <w:jc w:val="both"/>
        <w:rPr>
          <w:rFonts w:ascii="Arial" w:hAnsi="Arial" w:cs="Arial"/>
          <w:lang w:val="fi-FI"/>
        </w:rPr>
      </w:pPr>
    </w:p>
    <w:p w:rsidR="00AA7AD8" w:rsidRDefault="00AA7AD8" w:rsidP="00AA7AD8">
      <w:pPr>
        <w:spacing w:after="0" w:line="240" w:lineRule="auto"/>
        <w:jc w:val="both"/>
        <w:rPr>
          <w:rFonts w:ascii="Arial" w:hAnsi="Arial" w:cs="Arial"/>
          <w:lang w:val="fi-FI"/>
        </w:rPr>
      </w:pPr>
      <w:r w:rsidRPr="00AA7AD8">
        <w:rPr>
          <w:rFonts w:ascii="Arial" w:hAnsi="Arial" w:cs="Arial"/>
          <w:lang w:val="fi-FI"/>
        </w:rPr>
        <w:t xml:space="preserve">Lipasto 2017 </w:t>
      </w:r>
      <w:r>
        <w:rPr>
          <w:rFonts w:ascii="Arial" w:hAnsi="Arial" w:cs="Arial"/>
          <w:lang w:val="fi-FI"/>
        </w:rPr>
        <w:t>b</w:t>
      </w:r>
      <w:r w:rsidRPr="00AA7AD8">
        <w:rPr>
          <w:rFonts w:ascii="Arial" w:hAnsi="Arial" w:cs="Arial"/>
          <w:lang w:val="fi-FI"/>
        </w:rPr>
        <w:t>. Suomen liikenteen pakokaasupäästöjen ja energiankulutuksen laskentajärjestelmä. VTT.</w:t>
      </w:r>
      <w:r>
        <w:rPr>
          <w:rFonts w:ascii="Arial" w:hAnsi="Arial" w:cs="Arial"/>
          <w:lang w:val="fi-FI"/>
        </w:rPr>
        <w:t xml:space="preserve"> </w:t>
      </w:r>
      <w:r w:rsidRPr="00AA7AD8">
        <w:rPr>
          <w:rFonts w:ascii="Arial" w:hAnsi="Arial" w:cs="Arial"/>
          <w:lang w:val="fi-FI"/>
        </w:rPr>
        <w:t>Tieliikenne: tavaraliikenne</w:t>
      </w:r>
      <w:r>
        <w:rPr>
          <w:rFonts w:ascii="Arial" w:hAnsi="Arial" w:cs="Arial"/>
          <w:lang w:val="fi-FI"/>
        </w:rPr>
        <w:t xml:space="preserve">. </w:t>
      </w:r>
      <w:r w:rsidRPr="00AA7AD8">
        <w:rPr>
          <w:rFonts w:ascii="Arial" w:hAnsi="Arial" w:cs="Arial"/>
          <w:lang w:val="fi-FI"/>
        </w:rPr>
        <w:t>http://lipasto.vtt.fi/yksikkopaastot/tavaraliikenne/tieliikenne/tavara_tie.htm</w:t>
      </w:r>
    </w:p>
    <w:p w:rsidR="00AA7AD8" w:rsidRPr="00AA7AD8" w:rsidRDefault="00AA7AD8" w:rsidP="00AA7AD8">
      <w:pPr>
        <w:spacing w:after="0" w:line="240" w:lineRule="auto"/>
        <w:jc w:val="both"/>
        <w:rPr>
          <w:rFonts w:ascii="Arial" w:hAnsi="Arial" w:cs="Arial"/>
          <w:lang w:val="fi-FI"/>
        </w:rPr>
      </w:pPr>
    </w:p>
    <w:p w:rsidR="00AA7AD8" w:rsidRDefault="00AA7AD8" w:rsidP="00AA7AD8">
      <w:pPr>
        <w:spacing w:after="0" w:line="240" w:lineRule="auto"/>
        <w:jc w:val="both"/>
        <w:rPr>
          <w:rFonts w:ascii="Arial" w:hAnsi="Arial" w:cs="Arial"/>
          <w:lang w:val="fi-FI"/>
        </w:rPr>
      </w:pPr>
      <w:r>
        <w:rPr>
          <w:rFonts w:ascii="Arial" w:hAnsi="Arial" w:cs="Arial"/>
          <w:lang w:val="fi-FI"/>
        </w:rPr>
        <w:t>Lipasto 2017 c</w:t>
      </w:r>
      <w:r w:rsidRPr="00AA7AD8">
        <w:rPr>
          <w:rFonts w:ascii="Arial" w:hAnsi="Arial" w:cs="Arial"/>
          <w:lang w:val="fi-FI"/>
        </w:rPr>
        <w:t>. Suomen liikenteen pakokaasupäästöjen ja energiankulutuksen laskentajärjestelmä. VTT.</w:t>
      </w:r>
      <w:r>
        <w:rPr>
          <w:rFonts w:ascii="Arial" w:hAnsi="Arial" w:cs="Arial"/>
          <w:lang w:val="fi-FI"/>
        </w:rPr>
        <w:t xml:space="preserve"> </w:t>
      </w:r>
      <w:r w:rsidRPr="00AA7AD8">
        <w:rPr>
          <w:rFonts w:ascii="Arial" w:hAnsi="Arial" w:cs="Arial"/>
          <w:lang w:val="fi-FI"/>
        </w:rPr>
        <w:t>Vesiliikenne: henkilöliikenne</w:t>
      </w:r>
      <w:r>
        <w:rPr>
          <w:rFonts w:ascii="Arial" w:hAnsi="Arial" w:cs="Arial"/>
          <w:lang w:val="fi-FI"/>
        </w:rPr>
        <w:t xml:space="preserve">. </w:t>
      </w:r>
      <w:r w:rsidRPr="00AA7AD8">
        <w:rPr>
          <w:rFonts w:ascii="Arial" w:hAnsi="Arial" w:cs="Arial"/>
          <w:lang w:val="fi-FI"/>
        </w:rPr>
        <w:t>http://lipasto.vtt.fi/yksikkopaastot/henkiloliikenne/vesiliikenne/henkilo_vesi.htm</w:t>
      </w:r>
    </w:p>
    <w:p w:rsidR="00AA7AD8" w:rsidRPr="00AA7AD8" w:rsidRDefault="00AA7AD8" w:rsidP="00AA7AD8">
      <w:pPr>
        <w:spacing w:after="0" w:line="240" w:lineRule="auto"/>
        <w:jc w:val="both"/>
        <w:rPr>
          <w:rFonts w:ascii="Arial" w:hAnsi="Arial" w:cs="Arial"/>
          <w:lang w:val="fi-FI"/>
        </w:rPr>
      </w:pPr>
    </w:p>
    <w:p w:rsidR="005E47F6" w:rsidRDefault="005E47F6" w:rsidP="00AA7AD8">
      <w:pPr>
        <w:spacing w:after="0" w:line="240" w:lineRule="auto"/>
        <w:jc w:val="both"/>
        <w:rPr>
          <w:rFonts w:ascii="Arial" w:hAnsi="Arial" w:cs="Arial"/>
          <w:lang w:val="fi-FI"/>
        </w:rPr>
      </w:pPr>
      <w:proofErr w:type="spellStart"/>
      <w:r>
        <w:rPr>
          <w:rFonts w:ascii="Arial" w:hAnsi="Arial" w:cs="Arial"/>
          <w:lang w:val="fi-FI"/>
        </w:rPr>
        <w:t>Manka</w:t>
      </w:r>
      <w:proofErr w:type="spellEnd"/>
      <w:r>
        <w:rPr>
          <w:rFonts w:ascii="Arial" w:hAnsi="Arial" w:cs="Arial"/>
          <w:lang w:val="fi-FI"/>
        </w:rPr>
        <w:t xml:space="preserve">, M. 2018. Projektipäällikkö. </w:t>
      </w:r>
      <w:r w:rsidRPr="00C70433">
        <w:rPr>
          <w:rFonts w:ascii="Arial" w:hAnsi="Arial" w:cs="Arial"/>
          <w:lang w:val="fi-FI"/>
        </w:rPr>
        <w:t>Tutkimus- ja Analysointikeskus TAK Oy</w:t>
      </w:r>
      <w:r>
        <w:rPr>
          <w:rFonts w:ascii="Arial" w:hAnsi="Arial" w:cs="Arial"/>
          <w:lang w:val="fi-FI"/>
        </w:rPr>
        <w:t>.</w:t>
      </w:r>
      <w:r w:rsidRPr="00C70433">
        <w:rPr>
          <w:rFonts w:ascii="Arial" w:hAnsi="Arial" w:cs="Arial"/>
          <w:lang w:val="fi-FI"/>
        </w:rPr>
        <w:t xml:space="preserve"> </w:t>
      </w:r>
      <w:r w:rsidR="00B41162">
        <w:rPr>
          <w:rFonts w:ascii="Arial" w:hAnsi="Arial" w:cs="Arial"/>
          <w:lang w:val="fi-FI"/>
        </w:rPr>
        <w:t xml:space="preserve">Sähköpostikeskustelu </w:t>
      </w:r>
      <w:r>
        <w:rPr>
          <w:rFonts w:ascii="Arial" w:hAnsi="Arial" w:cs="Arial"/>
          <w:lang w:val="fi-FI"/>
        </w:rPr>
        <w:t>27.2.2018.</w:t>
      </w:r>
    </w:p>
    <w:p w:rsidR="00872532" w:rsidRDefault="00872532" w:rsidP="00AA7AD8">
      <w:pPr>
        <w:spacing w:after="0" w:line="240" w:lineRule="auto"/>
        <w:jc w:val="both"/>
        <w:rPr>
          <w:rFonts w:ascii="Arial" w:hAnsi="Arial" w:cs="Arial"/>
          <w:lang w:val="fi-FI"/>
        </w:rPr>
      </w:pPr>
    </w:p>
    <w:p w:rsidR="00872532" w:rsidRDefault="00872532" w:rsidP="00AA7AD8">
      <w:pPr>
        <w:spacing w:after="0" w:line="240" w:lineRule="auto"/>
        <w:jc w:val="both"/>
        <w:rPr>
          <w:rFonts w:ascii="Arial" w:hAnsi="Arial" w:cs="Arial"/>
          <w:lang w:val="fi-FI"/>
        </w:rPr>
      </w:pPr>
      <w:r w:rsidRPr="00642E47">
        <w:rPr>
          <w:rFonts w:ascii="Arial" w:hAnsi="Arial" w:cs="Arial"/>
          <w:lang w:val="fi-FI"/>
        </w:rPr>
        <w:t xml:space="preserve">Mikkola, E. 2013. </w:t>
      </w:r>
      <w:proofErr w:type="spellStart"/>
      <w:r w:rsidRPr="00642E47">
        <w:rPr>
          <w:rFonts w:ascii="Arial" w:hAnsi="Arial" w:cs="Arial"/>
          <w:lang w:val="fi-FI"/>
        </w:rPr>
        <w:t>Flow</w:t>
      </w:r>
      <w:proofErr w:type="spellEnd"/>
      <w:r w:rsidRPr="00642E47">
        <w:rPr>
          <w:rFonts w:ascii="Arial" w:hAnsi="Arial" w:cs="Arial"/>
          <w:lang w:val="fi-FI"/>
        </w:rPr>
        <w:t xml:space="preserve"> Festival Case </w:t>
      </w:r>
      <w:proofErr w:type="spellStart"/>
      <w:r w:rsidRPr="00642E47">
        <w:rPr>
          <w:rFonts w:ascii="Arial" w:hAnsi="Arial" w:cs="Arial"/>
          <w:lang w:val="fi-FI"/>
        </w:rPr>
        <w:t>Study</w:t>
      </w:r>
      <w:proofErr w:type="spellEnd"/>
      <w:r w:rsidRPr="00642E47">
        <w:rPr>
          <w:rFonts w:ascii="Arial" w:hAnsi="Arial" w:cs="Arial"/>
          <w:lang w:val="fi-FI"/>
        </w:rPr>
        <w:t xml:space="preserve">. </w:t>
      </w:r>
      <w:r w:rsidRPr="00486609">
        <w:rPr>
          <w:rFonts w:ascii="Arial" w:hAnsi="Arial" w:cs="Arial"/>
          <w:lang w:val="fi-FI"/>
        </w:rPr>
        <w:t>PDF-dokumentti http://go-group.org/wp-content/uploads/2013/05/GO_Group_Helsinki_Emilia_Mikkola_FlowFestival_fin.pdf</w:t>
      </w:r>
      <w:r>
        <w:rPr>
          <w:rFonts w:ascii="Arial" w:hAnsi="Arial" w:cs="Arial"/>
          <w:lang w:val="fi-FI"/>
        </w:rPr>
        <w:t>. Päivitetty 8.5.2013.</w:t>
      </w:r>
    </w:p>
    <w:p w:rsidR="005E47F6" w:rsidRPr="00C70433" w:rsidRDefault="005E47F6" w:rsidP="00AA7AD8">
      <w:pPr>
        <w:spacing w:after="0" w:line="240" w:lineRule="auto"/>
        <w:jc w:val="both"/>
        <w:rPr>
          <w:rFonts w:ascii="Arial" w:hAnsi="Arial" w:cs="Arial"/>
          <w:lang w:val="fi-FI"/>
        </w:rPr>
      </w:pPr>
    </w:p>
    <w:p w:rsidR="005E47F6" w:rsidRDefault="0032493F" w:rsidP="00AA7AD8">
      <w:pPr>
        <w:spacing w:after="0" w:line="240" w:lineRule="auto"/>
        <w:jc w:val="both"/>
        <w:rPr>
          <w:rFonts w:ascii="Arial" w:hAnsi="Arial" w:cs="Arial"/>
          <w:lang w:val="fi-FI"/>
        </w:rPr>
      </w:pPr>
      <w:r>
        <w:rPr>
          <w:rFonts w:ascii="Arial" w:hAnsi="Arial" w:cs="Arial"/>
          <w:lang w:val="fi-FI"/>
        </w:rPr>
        <w:t>Pöyhönen</w:t>
      </w:r>
      <w:r w:rsidR="005E47F6">
        <w:rPr>
          <w:rFonts w:ascii="Arial" w:hAnsi="Arial" w:cs="Arial"/>
          <w:lang w:val="fi-FI"/>
        </w:rPr>
        <w:t xml:space="preserve">, T. 2008. Kuninkuusravien ekotehokkuus. Hämeen ammattikorkeakoulu. </w:t>
      </w:r>
      <w:proofErr w:type="spellStart"/>
      <w:r w:rsidR="005E47F6">
        <w:rPr>
          <w:rFonts w:ascii="Arial" w:hAnsi="Arial" w:cs="Arial"/>
          <w:lang w:val="fi-FI"/>
        </w:rPr>
        <w:t>HAMKin</w:t>
      </w:r>
      <w:proofErr w:type="spellEnd"/>
      <w:r w:rsidR="005E47F6">
        <w:rPr>
          <w:rFonts w:ascii="Arial" w:hAnsi="Arial" w:cs="Arial"/>
          <w:lang w:val="fi-FI"/>
        </w:rPr>
        <w:t xml:space="preserve"> opinnäytetyöjulkaisuja 1/2008. ISBN 978-951-784-467-3 (PDF). ISSN 1795-4258.</w:t>
      </w:r>
    </w:p>
    <w:p w:rsidR="005E47F6" w:rsidRDefault="005E47F6" w:rsidP="00AA7AD8">
      <w:pPr>
        <w:spacing w:after="0" w:line="240" w:lineRule="auto"/>
        <w:jc w:val="both"/>
        <w:rPr>
          <w:rFonts w:ascii="Arial" w:hAnsi="Arial" w:cs="Arial"/>
          <w:lang w:val="fi-FI"/>
        </w:rPr>
      </w:pPr>
    </w:p>
    <w:p w:rsidR="005C36B6" w:rsidRDefault="005C36B6" w:rsidP="00AA7AD8">
      <w:pPr>
        <w:spacing w:after="0" w:line="240" w:lineRule="auto"/>
        <w:jc w:val="both"/>
        <w:rPr>
          <w:rFonts w:ascii="Arial" w:hAnsi="Arial" w:cs="Arial"/>
          <w:lang w:val="fi-FI"/>
        </w:rPr>
      </w:pPr>
    </w:p>
    <w:p w:rsidR="005C36B6" w:rsidRDefault="005C36B6" w:rsidP="00AA7AD8">
      <w:pPr>
        <w:spacing w:after="0" w:line="240" w:lineRule="auto"/>
        <w:jc w:val="both"/>
        <w:rPr>
          <w:rFonts w:ascii="Arial" w:hAnsi="Arial" w:cs="Arial"/>
          <w:lang w:val="fi-FI"/>
        </w:rPr>
      </w:pPr>
      <w:r>
        <w:rPr>
          <w:rFonts w:ascii="Arial" w:hAnsi="Arial" w:cs="Arial"/>
          <w:lang w:val="fi-FI"/>
        </w:rPr>
        <w:t xml:space="preserve">Rantanen, M. 2011. </w:t>
      </w:r>
      <w:r w:rsidRPr="005C36B6">
        <w:rPr>
          <w:rFonts w:ascii="Arial" w:hAnsi="Arial" w:cs="Arial"/>
          <w:lang w:val="fi-FI"/>
        </w:rPr>
        <w:t>Ilosaarirock-festivaalin hiilijalanjälki</w:t>
      </w:r>
      <w:r>
        <w:rPr>
          <w:rFonts w:ascii="Arial" w:hAnsi="Arial" w:cs="Arial"/>
          <w:lang w:val="fi-FI"/>
        </w:rPr>
        <w:t>. Opinnäytetyö. Pohjois-K</w:t>
      </w:r>
      <w:r w:rsidRPr="005C36B6">
        <w:rPr>
          <w:rFonts w:ascii="Arial" w:hAnsi="Arial" w:cs="Arial"/>
          <w:lang w:val="fi-FI"/>
        </w:rPr>
        <w:t>arjalan ammattikorkeakoulu</w:t>
      </w:r>
      <w:r>
        <w:rPr>
          <w:rFonts w:ascii="Arial" w:hAnsi="Arial" w:cs="Arial"/>
          <w:lang w:val="fi-FI"/>
        </w:rPr>
        <w:t xml:space="preserve">. </w:t>
      </w:r>
      <w:r w:rsidRPr="005C36B6">
        <w:rPr>
          <w:rFonts w:ascii="Arial" w:hAnsi="Arial" w:cs="Arial"/>
          <w:lang w:val="fi-FI"/>
        </w:rPr>
        <w:t>Ympäristöteknologian koulutusohjelma</w:t>
      </w:r>
      <w:r>
        <w:rPr>
          <w:rFonts w:ascii="Arial" w:hAnsi="Arial" w:cs="Arial"/>
          <w:lang w:val="fi-FI"/>
        </w:rPr>
        <w:t xml:space="preserve">. PDF-dokumentti </w:t>
      </w:r>
      <w:r w:rsidRPr="005C36B6">
        <w:rPr>
          <w:rFonts w:ascii="Arial" w:hAnsi="Arial" w:cs="Arial"/>
          <w:lang w:val="fi-FI"/>
        </w:rPr>
        <w:t>http://www.theseus.fi/bitstream/handle/10024/27947/Rantanen_Mikko_2011_05_03.pdf?sequence=1&amp;isAllowed=y</w:t>
      </w:r>
    </w:p>
    <w:p w:rsidR="005C36B6" w:rsidRDefault="005C36B6" w:rsidP="00AA7AD8">
      <w:pPr>
        <w:spacing w:after="0" w:line="240" w:lineRule="auto"/>
        <w:jc w:val="both"/>
        <w:rPr>
          <w:rFonts w:ascii="Arial" w:hAnsi="Arial" w:cs="Arial"/>
          <w:lang w:val="fi-FI"/>
        </w:rPr>
      </w:pPr>
    </w:p>
    <w:p w:rsidR="005C36B6" w:rsidRDefault="005C36B6" w:rsidP="00AA7AD8">
      <w:pPr>
        <w:spacing w:after="0" w:line="240" w:lineRule="auto"/>
        <w:jc w:val="both"/>
        <w:rPr>
          <w:rFonts w:ascii="Arial" w:hAnsi="Arial" w:cs="Arial"/>
          <w:lang w:val="fi-FI"/>
        </w:rPr>
      </w:pPr>
      <w:r>
        <w:rPr>
          <w:rFonts w:ascii="Arial" w:hAnsi="Arial" w:cs="Arial"/>
          <w:lang w:val="fi-FI"/>
        </w:rPr>
        <w:t xml:space="preserve">Reko, T. 2013. </w:t>
      </w:r>
      <w:r w:rsidRPr="005C36B6">
        <w:rPr>
          <w:rFonts w:ascii="Arial" w:hAnsi="Arial" w:cs="Arial"/>
          <w:lang w:val="fi-FI"/>
        </w:rPr>
        <w:t>Tapahtuman hiilijalanjäljen laskennan rajaus</w:t>
      </w:r>
      <w:r>
        <w:rPr>
          <w:rFonts w:ascii="Arial" w:hAnsi="Arial" w:cs="Arial"/>
          <w:lang w:val="fi-FI"/>
        </w:rPr>
        <w:t xml:space="preserve">. </w:t>
      </w:r>
      <w:r w:rsidRPr="005C36B6">
        <w:rPr>
          <w:rFonts w:ascii="Arial" w:hAnsi="Arial" w:cs="Arial"/>
          <w:lang w:val="fi-FI"/>
        </w:rPr>
        <w:t>Jyväskylän yliopiston kauppakorkeakoulu</w:t>
      </w:r>
      <w:r>
        <w:rPr>
          <w:rFonts w:ascii="Arial" w:hAnsi="Arial" w:cs="Arial"/>
          <w:lang w:val="fi-FI"/>
        </w:rPr>
        <w:t xml:space="preserve">. </w:t>
      </w:r>
      <w:r w:rsidRPr="005C36B6">
        <w:rPr>
          <w:rFonts w:ascii="Arial" w:hAnsi="Arial" w:cs="Arial"/>
          <w:lang w:val="fi-FI"/>
        </w:rPr>
        <w:t>Yritysten ympäristöjohtaminen</w:t>
      </w:r>
      <w:r>
        <w:rPr>
          <w:rFonts w:ascii="Arial" w:hAnsi="Arial" w:cs="Arial"/>
          <w:lang w:val="fi-FI"/>
        </w:rPr>
        <w:t xml:space="preserve">. PDF-dokumentti </w:t>
      </w:r>
      <w:r w:rsidRPr="005C36B6">
        <w:rPr>
          <w:rFonts w:ascii="Arial" w:hAnsi="Arial" w:cs="Arial"/>
          <w:lang w:val="fi-FI"/>
        </w:rPr>
        <w:t>https://jyx.jyu.fi/dspace/bitstream/handle/123456789/45040/URN%3aNBN%3afi%3ajyu-201501091059.pdf?sequence=1</w:t>
      </w:r>
    </w:p>
    <w:p w:rsidR="005C36B6" w:rsidRDefault="005C36B6" w:rsidP="00AA7AD8">
      <w:pPr>
        <w:spacing w:after="0" w:line="240" w:lineRule="auto"/>
        <w:jc w:val="both"/>
        <w:rPr>
          <w:rFonts w:ascii="Arial" w:hAnsi="Arial" w:cs="Arial"/>
          <w:lang w:val="fi-FI"/>
        </w:rPr>
      </w:pPr>
    </w:p>
    <w:p w:rsidR="00B41162" w:rsidRDefault="00B41162" w:rsidP="00AA7AD8">
      <w:pPr>
        <w:spacing w:after="0" w:line="240" w:lineRule="auto"/>
        <w:jc w:val="both"/>
        <w:rPr>
          <w:rFonts w:ascii="Arial" w:hAnsi="Arial" w:cs="Arial"/>
          <w:lang w:val="fi-FI"/>
        </w:rPr>
      </w:pPr>
      <w:r>
        <w:rPr>
          <w:rFonts w:ascii="Arial" w:hAnsi="Arial" w:cs="Arial"/>
          <w:lang w:val="fi-FI"/>
        </w:rPr>
        <w:t xml:space="preserve">TAK Oy 2017. </w:t>
      </w:r>
      <w:r w:rsidRPr="00B41162">
        <w:rPr>
          <w:rFonts w:ascii="Arial" w:hAnsi="Arial" w:cs="Arial"/>
          <w:lang w:val="fi-FI"/>
        </w:rPr>
        <w:t>St Michel -ravien kävijäkysely 2017</w:t>
      </w:r>
      <w:r>
        <w:rPr>
          <w:rFonts w:ascii="Arial" w:hAnsi="Arial" w:cs="Arial"/>
          <w:lang w:val="fi-FI"/>
        </w:rPr>
        <w:t xml:space="preserve">. </w:t>
      </w:r>
      <w:r w:rsidRPr="00C70433">
        <w:rPr>
          <w:rFonts w:ascii="Arial" w:hAnsi="Arial" w:cs="Arial"/>
          <w:lang w:val="fi-FI"/>
        </w:rPr>
        <w:t>Tutkimus- ja Analysointikeskus TAK Oy</w:t>
      </w:r>
      <w:r>
        <w:rPr>
          <w:rFonts w:ascii="Arial" w:hAnsi="Arial" w:cs="Arial"/>
          <w:lang w:val="fi-FI"/>
        </w:rPr>
        <w:t>. Päivitetty 4.9.2017</w:t>
      </w:r>
    </w:p>
    <w:p w:rsidR="00B41162" w:rsidRDefault="00B41162" w:rsidP="00AA7AD8">
      <w:pPr>
        <w:spacing w:after="0" w:line="240" w:lineRule="auto"/>
        <w:jc w:val="both"/>
        <w:rPr>
          <w:rFonts w:ascii="Arial" w:hAnsi="Arial" w:cs="Arial"/>
          <w:lang w:val="fi-FI"/>
        </w:rPr>
      </w:pPr>
    </w:p>
    <w:p w:rsidR="005E47F6" w:rsidRPr="004010FF" w:rsidRDefault="005E47F6" w:rsidP="00AA7AD8">
      <w:pPr>
        <w:spacing w:after="0" w:line="240" w:lineRule="auto"/>
        <w:jc w:val="both"/>
        <w:rPr>
          <w:rFonts w:ascii="Arial" w:hAnsi="Arial" w:cs="Arial"/>
          <w:lang w:val="fi-FI"/>
        </w:rPr>
      </w:pPr>
      <w:r w:rsidRPr="004010FF">
        <w:rPr>
          <w:rFonts w:ascii="Arial" w:hAnsi="Arial" w:cs="Arial"/>
          <w:lang w:val="fi-FI"/>
        </w:rPr>
        <w:t>VR 2015. Vuosiraportti 2015. http://2015.vrgroupraportti.fi/fi/vuosiraportti-2015/</w:t>
      </w:r>
    </w:p>
    <w:p w:rsidR="00793E7D" w:rsidRPr="00B41162" w:rsidRDefault="00793E7D" w:rsidP="00872532">
      <w:pPr>
        <w:spacing w:line="240" w:lineRule="auto"/>
        <w:jc w:val="center"/>
        <w:rPr>
          <w:rFonts w:ascii="Arial" w:hAnsi="Arial" w:cs="Arial"/>
          <w:lang w:val="fi-FI"/>
        </w:rPr>
      </w:pPr>
    </w:p>
    <w:sectPr w:rsidR="00793E7D" w:rsidRPr="00B41162" w:rsidSect="00656472">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A4" w:rsidRDefault="00737CA4" w:rsidP="00FC2403">
      <w:pPr>
        <w:spacing w:after="0" w:line="240" w:lineRule="auto"/>
      </w:pPr>
      <w:r>
        <w:separator/>
      </w:r>
    </w:p>
  </w:endnote>
  <w:endnote w:type="continuationSeparator" w:id="0">
    <w:p w:rsidR="00737CA4" w:rsidRDefault="00737CA4" w:rsidP="00FC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9B" w:rsidRDefault="001D1A9B" w:rsidP="001D1A9B">
    <w:pPr>
      <w:pStyle w:val="Alatunniste"/>
      <w:jc w:val="center"/>
      <w:rPr>
        <w:rFonts w:ascii="Arial" w:hAnsi="Arial" w:cs="Arial"/>
        <w:lang w:val="fi-FI"/>
      </w:rPr>
    </w:pPr>
    <w:r w:rsidRPr="001D1A9B">
      <w:rPr>
        <w:rFonts w:ascii="Arial" w:hAnsi="Arial" w:cs="Arial"/>
        <w:lang w:val="fi-FI"/>
      </w:rPr>
      <w:t xml:space="preserve"> </w:t>
    </w:r>
  </w:p>
  <w:p w:rsidR="001D1D8D" w:rsidRPr="001D1A9B" w:rsidRDefault="001D1D8D" w:rsidP="001D1A9B">
    <w:pPr>
      <w:pStyle w:val="Alatunniste"/>
      <w:jc w:val="center"/>
      <w:rPr>
        <w:rFonts w:ascii="Arial" w:hAnsi="Arial" w:cs="Arial"/>
        <w:lang w:val="fi-FI"/>
      </w:rPr>
    </w:pPr>
  </w:p>
  <w:p w:rsidR="0008760F" w:rsidRPr="00FC2403" w:rsidRDefault="0008760F">
    <w:pPr>
      <w:pStyle w:val="Alatunniste"/>
      <w:rPr>
        <w:lang w:val="fi-F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72" w:rsidRDefault="00AE5ADB">
    <w:pPr>
      <w:pStyle w:val="Alatunniste"/>
    </w:pPr>
    <w:r>
      <w:rPr>
        <w:noProof/>
        <w:lang w:val="fi-FI" w:eastAsia="fi-FI"/>
      </w:rPr>
      <w:drawing>
        <wp:anchor distT="0" distB="0" distL="114300" distR="114300" simplePos="0" relativeHeight="251659264" behindDoc="1" locked="0" layoutInCell="1" allowOverlap="1">
          <wp:simplePos x="0" y="0"/>
          <wp:positionH relativeFrom="column">
            <wp:posOffset>742950</wp:posOffset>
          </wp:positionH>
          <wp:positionV relativeFrom="paragraph">
            <wp:posOffset>-122555</wp:posOffset>
          </wp:positionV>
          <wp:extent cx="5943600" cy="784225"/>
          <wp:effectExtent l="0" t="0" r="0" b="0"/>
          <wp:wrapTight wrapText="bothSides">
            <wp:wrapPolygon edited="0">
              <wp:start x="14123" y="0"/>
              <wp:lineTo x="0" y="1574"/>
              <wp:lineTo x="0" y="17840"/>
              <wp:lineTo x="18138" y="20988"/>
              <wp:lineTo x="21531" y="20988"/>
              <wp:lineTo x="21531" y="0"/>
              <wp:lineTo x="14123"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84225"/>
                  </a:xfrm>
                  <a:prstGeom prst="rect">
                    <a:avLst/>
                  </a:prstGeom>
                  <a:noFill/>
                </pic:spPr>
              </pic:pic>
            </a:graphicData>
          </a:graphic>
        </wp:anchor>
      </w:drawing>
    </w:r>
    <w:r w:rsidR="0040074A">
      <w:rPr>
        <w:noProof/>
        <w:lang w:val="fi-FI" w:eastAsia="fi-FI"/>
      </w:rPr>
      <w:drawing>
        <wp:anchor distT="0" distB="0" distL="114300" distR="114300" simplePos="0" relativeHeight="251658240" behindDoc="1" locked="0" layoutInCell="1" allowOverlap="1">
          <wp:simplePos x="0" y="0"/>
          <wp:positionH relativeFrom="margin">
            <wp:posOffset>-657225</wp:posOffset>
          </wp:positionH>
          <wp:positionV relativeFrom="paragraph">
            <wp:posOffset>-137795</wp:posOffset>
          </wp:positionV>
          <wp:extent cx="1162050" cy="730885"/>
          <wp:effectExtent l="0" t="0" r="0" b="0"/>
          <wp:wrapTight wrapText="bothSides">
            <wp:wrapPolygon edited="0">
              <wp:start x="0" y="0"/>
              <wp:lineTo x="0" y="20831"/>
              <wp:lineTo x="21246" y="20831"/>
              <wp:lineTo x="21246"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73088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A4" w:rsidRDefault="00737CA4" w:rsidP="00FC2403">
      <w:pPr>
        <w:spacing w:after="0" w:line="240" w:lineRule="auto"/>
      </w:pPr>
      <w:r>
        <w:separator/>
      </w:r>
    </w:p>
  </w:footnote>
  <w:footnote w:type="continuationSeparator" w:id="0">
    <w:p w:rsidR="00737CA4" w:rsidRDefault="00737CA4" w:rsidP="00FC2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F490A"/>
    <w:multiLevelType w:val="hybridMultilevel"/>
    <w:tmpl w:val="E13093B4"/>
    <w:lvl w:ilvl="0" w:tplc="4D1EE5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1C"/>
    <w:rsid w:val="00061BB5"/>
    <w:rsid w:val="00074B57"/>
    <w:rsid w:val="00077326"/>
    <w:rsid w:val="0008760F"/>
    <w:rsid w:val="00126A46"/>
    <w:rsid w:val="001B1DA9"/>
    <w:rsid w:val="001D1A9B"/>
    <w:rsid w:val="001D1D8D"/>
    <w:rsid w:val="001E6D05"/>
    <w:rsid w:val="00227F97"/>
    <w:rsid w:val="00250B3D"/>
    <w:rsid w:val="00254621"/>
    <w:rsid w:val="002707C3"/>
    <w:rsid w:val="00273C69"/>
    <w:rsid w:val="002E07E6"/>
    <w:rsid w:val="002E4F4F"/>
    <w:rsid w:val="00304339"/>
    <w:rsid w:val="003159DB"/>
    <w:rsid w:val="0032493F"/>
    <w:rsid w:val="003334D7"/>
    <w:rsid w:val="00380F20"/>
    <w:rsid w:val="003D64D8"/>
    <w:rsid w:val="003D6FFE"/>
    <w:rsid w:val="003F5422"/>
    <w:rsid w:val="0040074A"/>
    <w:rsid w:val="00404619"/>
    <w:rsid w:val="004103AA"/>
    <w:rsid w:val="00426CE2"/>
    <w:rsid w:val="00455664"/>
    <w:rsid w:val="00486609"/>
    <w:rsid w:val="004A7299"/>
    <w:rsid w:val="004B2B84"/>
    <w:rsid w:val="004C4372"/>
    <w:rsid w:val="005358F9"/>
    <w:rsid w:val="00594507"/>
    <w:rsid w:val="005B3123"/>
    <w:rsid w:val="005B745E"/>
    <w:rsid w:val="005C36B6"/>
    <w:rsid w:val="005E47F6"/>
    <w:rsid w:val="005E4FEB"/>
    <w:rsid w:val="00606577"/>
    <w:rsid w:val="00612CB7"/>
    <w:rsid w:val="006279A4"/>
    <w:rsid w:val="00642E47"/>
    <w:rsid w:val="006435BC"/>
    <w:rsid w:val="00643E87"/>
    <w:rsid w:val="00656472"/>
    <w:rsid w:val="00660B80"/>
    <w:rsid w:val="006A5D87"/>
    <w:rsid w:val="006C597E"/>
    <w:rsid w:val="006D2399"/>
    <w:rsid w:val="0071100C"/>
    <w:rsid w:val="00715D76"/>
    <w:rsid w:val="00737CA4"/>
    <w:rsid w:val="00740B5E"/>
    <w:rsid w:val="00764290"/>
    <w:rsid w:val="007658E9"/>
    <w:rsid w:val="00772142"/>
    <w:rsid w:val="00783FC7"/>
    <w:rsid w:val="00793E7D"/>
    <w:rsid w:val="007E1382"/>
    <w:rsid w:val="007E5AB3"/>
    <w:rsid w:val="007E7A16"/>
    <w:rsid w:val="00802684"/>
    <w:rsid w:val="008161FB"/>
    <w:rsid w:val="00872532"/>
    <w:rsid w:val="008951D7"/>
    <w:rsid w:val="008A3037"/>
    <w:rsid w:val="008A4BE3"/>
    <w:rsid w:val="008A732F"/>
    <w:rsid w:val="008B46BD"/>
    <w:rsid w:val="008D42D5"/>
    <w:rsid w:val="008F2DCE"/>
    <w:rsid w:val="008F784F"/>
    <w:rsid w:val="009205D8"/>
    <w:rsid w:val="00925A17"/>
    <w:rsid w:val="00926087"/>
    <w:rsid w:val="00943AA0"/>
    <w:rsid w:val="00956E07"/>
    <w:rsid w:val="0098541F"/>
    <w:rsid w:val="00985CE6"/>
    <w:rsid w:val="009B6F46"/>
    <w:rsid w:val="009E63C6"/>
    <w:rsid w:val="009F4140"/>
    <w:rsid w:val="00A052CF"/>
    <w:rsid w:val="00A12194"/>
    <w:rsid w:val="00A36959"/>
    <w:rsid w:val="00A67379"/>
    <w:rsid w:val="00A904A8"/>
    <w:rsid w:val="00A905DA"/>
    <w:rsid w:val="00AA7AD8"/>
    <w:rsid w:val="00AC778B"/>
    <w:rsid w:val="00AE5ADB"/>
    <w:rsid w:val="00AF1CD7"/>
    <w:rsid w:val="00AF7840"/>
    <w:rsid w:val="00B41162"/>
    <w:rsid w:val="00B5116C"/>
    <w:rsid w:val="00B65D93"/>
    <w:rsid w:val="00B74AD2"/>
    <w:rsid w:val="00B84063"/>
    <w:rsid w:val="00BD1AF7"/>
    <w:rsid w:val="00C047B9"/>
    <w:rsid w:val="00C4049A"/>
    <w:rsid w:val="00C65B58"/>
    <w:rsid w:val="00C66872"/>
    <w:rsid w:val="00C6758C"/>
    <w:rsid w:val="00C73573"/>
    <w:rsid w:val="00C73657"/>
    <w:rsid w:val="00C821BF"/>
    <w:rsid w:val="00CB5F3E"/>
    <w:rsid w:val="00D35F67"/>
    <w:rsid w:val="00D47FB8"/>
    <w:rsid w:val="00DB1CBE"/>
    <w:rsid w:val="00DF3C35"/>
    <w:rsid w:val="00DF63C3"/>
    <w:rsid w:val="00E237CD"/>
    <w:rsid w:val="00E32249"/>
    <w:rsid w:val="00E5575D"/>
    <w:rsid w:val="00EA165F"/>
    <w:rsid w:val="00F11561"/>
    <w:rsid w:val="00F215A6"/>
    <w:rsid w:val="00F31622"/>
    <w:rsid w:val="00F439F6"/>
    <w:rsid w:val="00F71B84"/>
    <w:rsid w:val="00F96FC3"/>
    <w:rsid w:val="00FA2F99"/>
    <w:rsid w:val="00FC2403"/>
    <w:rsid w:val="00FC722E"/>
    <w:rsid w:val="00FD65FC"/>
    <w:rsid w:val="00FD681C"/>
    <w:rsid w:val="00FF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E012BB-B82F-466F-924E-DEA3CE0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47F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7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ummaruudukkotaulukko5-korostus5">
    <w:name w:val="Grid Table 5 Dark Accent 5"/>
    <w:basedOn w:val="Normaalitaulukko"/>
    <w:uiPriority w:val="50"/>
    <w:rsid w:val="00426C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Yltunniste">
    <w:name w:val="header"/>
    <w:basedOn w:val="Normaali"/>
    <w:link w:val="YltunnisteChar"/>
    <w:uiPriority w:val="99"/>
    <w:unhideWhenUsed/>
    <w:rsid w:val="00FC240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FC2403"/>
  </w:style>
  <w:style w:type="paragraph" w:styleId="Alatunniste">
    <w:name w:val="footer"/>
    <w:basedOn w:val="Normaali"/>
    <w:link w:val="AlatunnisteChar"/>
    <w:uiPriority w:val="99"/>
    <w:unhideWhenUsed/>
    <w:rsid w:val="00FC240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FC2403"/>
  </w:style>
  <w:style w:type="character" w:styleId="Hyperlinkki">
    <w:name w:val="Hyperlink"/>
    <w:basedOn w:val="Kappaleenoletusfontti"/>
    <w:uiPriority w:val="99"/>
    <w:unhideWhenUsed/>
    <w:rsid w:val="00793E7D"/>
    <w:rPr>
      <w:color w:val="0563C1" w:themeColor="hyperlink"/>
      <w:u w:val="single"/>
    </w:rPr>
  </w:style>
  <w:style w:type="paragraph" w:styleId="Luettelokappale">
    <w:name w:val="List Paragraph"/>
    <w:basedOn w:val="Normaali"/>
    <w:uiPriority w:val="34"/>
    <w:qFormat/>
    <w:rsid w:val="00BD1AF7"/>
    <w:pPr>
      <w:ind w:left="720"/>
      <w:contextualSpacing/>
    </w:pPr>
  </w:style>
  <w:style w:type="table" w:styleId="Ruudukkotaulukko4-korostus5">
    <w:name w:val="Grid Table 4 Accent 5"/>
    <w:basedOn w:val="Normaalitaulukko"/>
    <w:uiPriority w:val="49"/>
    <w:rsid w:val="004C437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eliteteksti">
    <w:name w:val="Balloon Text"/>
    <w:basedOn w:val="Normaali"/>
    <w:link w:val="SelitetekstiChar"/>
    <w:uiPriority w:val="99"/>
    <w:semiHidden/>
    <w:unhideWhenUsed/>
    <w:rsid w:val="0077214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2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5714">
      <w:bodyDiv w:val="1"/>
      <w:marLeft w:val="0"/>
      <w:marRight w:val="0"/>
      <w:marTop w:val="0"/>
      <w:marBottom w:val="0"/>
      <w:divBdr>
        <w:top w:val="none" w:sz="0" w:space="0" w:color="auto"/>
        <w:left w:val="none" w:sz="0" w:space="0" w:color="auto"/>
        <w:bottom w:val="none" w:sz="0" w:space="0" w:color="auto"/>
        <w:right w:val="none" w:sz="0" w:space="0" w:color="auto"/>
      </w:divBdr>
    </w:div>
    <w:div w:id="779377013">
      <w:bodyDiv w:val="1"/>
      <w:marLeft w:val="0"/>
      <w:marRight w:val="0"/>
      <w:marTop w:val="0"/>
      <w:marBottom w:val="0"/>
      <w:divBdr>
        <w:top w:val="none" w:sz="0" w:space="0" w:color="auto"/>
        <w:left w:val="none" w:sz="0" w:space="0" w:color="auto"/>
        <w:bottom w:val="none" w:sz="0" w:space="0" w:color="auto"/>
        <w:right w:val="none" w:sz="0" w:space="0" w:color="auto"/>
      </w:divBdr>
    </w:div>
    <w:div w:id="19441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532-4386-AD1E-F46E5F8DD56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532-4386-AD1E-F46E5F8DD56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532-4386-AD1E-F46E5F8DD56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532-4386-AD1E-F46E5F8DD56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i-FI"/>
                </a:p>
              </c:txPr>
              <c:dLblPos val="outEnd"/>
              <c:showLegendKey val="0"/>
              <c:showVal val="0"/>
              <c:showCatName val="1"/>
              <c:showSerName val="0"/>
              <c:showPercent val="1"/>
              <c:showBubbleSize val="0"/>
            </c:dLbl>
            <c:dLbl>
              <c:idx val="1"/>
              <c:layout>
                <c:manualLayout>
                  <c:x val="2.9166666666666622E-2"/>
                  <c:y val="-1.388888888888905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i-F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532-4386-AD1E-F46E5F8DD565}"/>
                </c:ext>
                <c:ext xmlns:c15="http://schemas.microsoft.com/office/drawing/2012/chart" uri="{CE6537A1-D6FC-4f65-9D91-7224C49458BB}">
                  <c15:layout>
                    <c:manualLayout>
                      <c:w val="0.26212489063867017"/>
                      <c:h val="0.18340296004666085"/>
                    </c:manualLayout>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i-FI"/>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i-FI"/>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Taul1!$B$52:$B$55</c:f>
              <c:strCache>
                <c:ptCount val="4"/>
                <c:pt idx="0">
                  <c:v>Etelä-Savo</c:v>
                </c:pt>
                <c:pt idx="1">
                  <c:v>Naapurimaakunnat</c:v>
                </c:pt>
                <c:pt idx="2">
                  <c:v>Uusimaa</c:v>
                </c:pt>
                <c:pt idx="3">
                  <c:v>Muut maakunnat</c:v>
                </c:pt>
              </c:strCache>
            </c:strRef>
          </c:cat>
          <c:val>
            <c:numRef>
              <c:f>Taul1!$C$52:$C$55</c:f>
              <c:numCache>
                <c:formatCode>0%</c:formatCode>
                <c:ptCount val="4"/>
                <c:pt idx="0">
                  <c:v>0.37</c:v>
                </c:pt>
                <c:pt idx="1">
                  <c:v>0.25</c:v>
                </c:pt>
                <c:pt idx="2">
                  <c:v>0.15</c:v>
                </c:pt>
                <c:pt idx="3">
                  <c:v>0.23</c:v>
                </c:pt>
              </c:numCache>
            </c:numRef>
          </c:val>
          <c:extLst xmlns:c16r2="http://schemas.microsoft.com/office/drawing/2015/06/chart">
            <c:ext xmlns:c16="http://schemas.microsoft.com/office/drawing/2014/chart" uri="{C3380CC4-5D6E-409C-BE32-E72D297353CC}">
              <c16:uniqueId val="{00000008-8532-4386-AD1E-F46E5F8DD56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35EE-9D94-40B7-864B-EB2A3FE6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1736</Words>
  <Characters>14065</Characters>
  <Application>Microsoft Office Word</Application>
  <DocSecurity>4</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MAMK</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Riina</dc:creator>
  <cp:keywords/>
  <dc:description/>
  <cp:lastModifiedBy>Koivula Eeva</cp:lastModifiedBy>
  <cp:revision>2</cp:revision>
  <cp:lastPrinted>2018-03-06T07:03:00Z</cp:lastPrinted>
  <dcterms:created xsi:type="dcterms:W3CDTF">2018-03-16T13:23:00Z</dcterms:created>
  <dcterms:modified xsi:type="dcterms:W3CDTF">2018-03-16T13:23:00Z</dcterms:modified>
</cp:coreProperties>
</file>