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9234779"/>
        <w:docPartObj>
          <w:docPartGallery w:val="Cover Pages"/>
          <w:docPartUnique/>
        </w:docPartObj>
      </w:sdtPr>
      <w:sdtEndPr/>
      <w:sdtContent>
        <w:p w14:paraId="343C305A" w14:textId="2A2258F3" w:rsidR="00681BBA" w:rsidRDefault="00681BBA"/>
        <w:p w14:paraId="55040B2D" w14:textId="77777777" w:rsidR="00285457" w:rsidRDefault="00285457"/>
        <w:p w14:paraId="4B36334D" w14:textId="77777777" w:rsidR="00285457" w:rsidRDefault="00285457"/>
        <w:p w14:paraId="315C0ED0" w14:textId="77777777" w:rsidR="00285457" w:rsidRDefault="00285457"/>
        <w:p w14:paraId="28B4FB49" w14:textId="77777777" w:rsidR="00285457" w:rsidRDefault="00285457"/>
        <w:p w14:paraId="525F98E3" w14:textId="19546B8A" w:rsidR="00285457" w:rsidRDefault="00285457">
          <w:r w:rsidRPr="00285457">
            <w:rPr>
              <w:b/>
              <w:bCs/>
              <w:noProof/>
            </w:rPr>
            <mc:AlternateContent>
              <mc:Choice Requires="wps">
                <w:drawing>
                  <wp:anchor distT="0" distB="0" distL="114300" distR="114300" simplePos="0" relativeHeight="251660288" behindDoc="0" locked="0" layoutInCell="1" allowOverlap="1" wp14:anchorId="7E16951E" wp14:editId="20E69F04">
                    <wp:simplePos x="0" y="0"/>
                    <wp:positionH relativeFrom="page">
                      <wp:posOffset>-228600</wp:posOffset>
                    </wp:positionH>
                    <wp:positionV relativeFrom="page">
                      <wp:posOffset>2571750</wp:posOffset>
                    </wp:positionV>
                    <wp:extent cx="7048500" cy="3810000"/>
                    <wp:effectExtent l="0" t="0" r="0" b="0"/>
                    <wp:wrapSquare wrapText="bothSides"/>
                    <wp:docPr id="113" name="Tekstiruutu 113"/>
                    <wp:cNvGraphicFramePr/>
                    <a:graphic xmlns:a="http://schemas.openxmlformats.org/drawingml/2006/main">
                      <a:graphicData uri="http://schemas.microsoft.com/office/word/2010/wordprocessingShape">
                        <wps:wsp>
                          <wps:cNvSpPr txBox="1"/>
                          <wps:spPr>
                            <a:xfrm>
                              <a:off x="0" y="0"/>
                              <a:ext cx="7048500" cy="381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F33E5" w14:textId="1AD81AF0" w:rsidR="00681BBA" w:rsidRDefault="00285457">
                                <w:pPr>
                                  <w:pStyle w:val="NoSpacing"/>
                                  <w:jc w:val="right"/>
                                  <w:rPr>
                                    <w:caps/>
                                    <w:color w:val="112F51" w:themeColor="text2" w:themeShade="BF"/>
                                    <w:sz w:val="52"/>
                                    <w:szCs w:val="52"/>
                                  </w:rPr>
                                </w:pPr>
                                <w:sdt>
                                  <w:sdtPr>
                                    <w:rPr>
                                      <w:caps/>
                                      <w:color w:val="112F51"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81BBA">
                                      <w:rPr>
                                        <w:caps/>
                                        <w:color w:val="112F51" w:themeColor="text2" w:themeShade="BF"/>
                                        <w:sz w:val="52"/>
                                        <w:szCs w:val="52"/>
                                      </w:rPr>
                                      <w:t>Kanta-p</w:t>
                                    </w:r>
                                    <w:r w:rsidR="00A81208">
                                      <w:rPr>
                                        <w:caps/>
                                        <w:color w:val="112F51" w:themeColor="text2" w:themeShade="BF"/>
                                        <w:sz w:val="52"/>
                                        <w:szCs w:val="52"/>
                                      </w:rPr>
                                      <w:t>alvelun käyttöönotto</w:t>
                                    </w:r>
                                    <w:r w:rsidR="00681BBA">
                                      <w:rPr>
                                        <w:caps/>
                                        <w:color w:val="112F51" w:themeColor="text2" w:themeShade="BF"/>
                                        <w:sz w:val="52"/>
                                        <w:szCs w:val="52"/>
                                      </w:rPr>
                                      <w:t xml:space="preserve"> </w:t>
                                    </w:r>
                                    <w:r w:rsidR="00C57F31">
                                      <w:rPr>
                                        <w:caps/>
                                        <w:color w:val="112F51" w:themeColor="text2" w:themeShade="BF"/>
                                        <w:sz w:val="52"/>
                                        <w:szCs w:val="52"/>
                                      </w:rPr>
                                      <w:t>opas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16951E" id="_x0000_t202" coordsize="21600,21600" o:spt="202" path="m,l,21600r21600,l21600,xe">
                    <v:stroke joinstyle="miter"/>
                    <v:path gradientshapeok="t" o:connecttype="rect"/>
                  </v:shapetype>
                  <v:shape id="Tekstiruutu 113" o:spid="_x0000_s1026" type="#_x0000_t202" style="position:absolute;margin-left:-18pt;margin-top:202.5pt;width:555pt;height:30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" filled="f" stroked="f" strokeweight=".5pt">
                    <v:textbox inset="0,0,0,0">
                      <w:txbxContent>
                        <w:p w14:paraId="52CF33E5" w14:textId="1AD81AF0" w:rsidR="00681BBA" w:rsidRDefault="00285457">
                          <w:pPr>
                            <w:pStyle w:val="NoSpacing"/>
                            <w:jc w:val="right"/>
                            <w:rPr>
                              <w:caps/>
                              <w:color w:val="112F51" w:themeColor="text2" w:themeShade="BF"/>
                              <w:sz w:val="52"/>
                              <w:szCs w:val="52"/>
                            </w:rPr>
                          </w:pPr>
                          <w:sdt>
                            <w:sdtPr>
                              <w:rPr>
                                <w:caps/>
                                <w:color w:val="112F51"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81BBA">
                                <w:rPr>
                                  <w:caps/>
                                  <w:color w:val="112F51" w:themeColor="text2" w:themeShade="BF"/>
                                  <w:sz w:val="52"/>
                                  <w:szCs w:val="52"/>
                                </w:rPr>
                                <w:t>Kanta-p</w:t>
                              </w:r>
                              <w:r w:rsidR="00A81208">
                                <w:rPr>
                                  <w:caps/>
                                  <w:color w:val="112F51" w:themeColor="text2" w:themeShade="BF"/>
                                  <w:sz w:val="52"/>
                                  <w:szCs w:val="52"/>
                                </w:rPr>
                                <w:t>alvelun käyttöönotto</w:t>
                              </w:r>
                              <w:r w:rsidR="00681BBA">
                                <w:rPr>
                                  <w:caps/>
                                  <w:color w:val="112F51" w:themeColor="text2" w:themeShade="BF"/>
                                  <w:sz w:val="52"/>
                                  <w:szCs w:val="52"/>
                                </w:rPr>
                                <w:t xml:space="preserve"> </w:t>
                              </w:r>
                              <w:r w:rsidR="00C57F31">
                                <w:rPr>
                                  <w:caps/>
                                  <w:color w:val="112F51" w:themeColor="text2" w:themeShade="BF"/>
                                  <w:sz w:val="52"/>
                                  <w:szCs w:val="52"/>
                                </w:rPr>
                                <w:t>opas</w:t>
                              </w:r>
                            </w:sdtContent>
                          </w:sdt>
                        </w:p>
                      </w:txbxContent>
                    </v:textbox>
                    <w10:wrap type="square" anchorx="page" anchory="page"/>
                  </v:shape>
                </w:pict>
              </mc:Fallback>
            </mc:AlternateContent>
          </w:r>
        </w:p>
        <w:p w14:paraId="1A08AC9D" w14:textId="4BED3ACA" w:rsidR="00285457" w:rsidRDefault="00285457">
          <w:r w:rsidRPr="00285457">
            <w:rPr>
              <w:b/>
              <w:bCs/>
              <w:noProof/>
            </w:rPr>
            <mc:AlternateContent>
              <mc:Choice Requires="wps">
                <w:drawing>
                  <wp:anchor distT="0" distB="0" distL="114300" distR="114300" simplePos="0" relativeHeight="251661312" behindDoc="0" locked="0" layoutInCell="1" allowOverlap="1" wp14:anchorId="02C533AC" wp14:editId="021E3C8A">
                    <wp:simplePos x="0" y="0"/>
                    <wp:positionH relativeFrom="margin">
                      <wp:align>right</wp:align>
                    </wp:positionH>
                    <wp:positionV relativeFrom="page">
                      <wp:posOffset>6386830</wp:posOffset>
                    </wp:positionV>
                    <wp:extent cx="5753100" cy="652780"/>
                    <wp:effectExtent l="0" t="0" r="13335" b="1905"/>
                    <wp:wrapSquare wrapText="bothSides"/>
                    <wp:docPr id="112" name="Tekstiruut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lang w:val="en-US"/>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FF47F" w14:textId="6DEBC0F2" w:rsidR="00681BBA" w:rsidRPr="00285457" w:rsidRDefault="00681BBA">
                                    <w:pPr>
                                      <w:pStyle w:val="NoSpacing"/>
                                      <w:jc w:val="right"/>
                                      <w:rPr>
                                        <w:caps/>
                                        <w:color w:val="262626" w:themeColor="text1" w:themeTint="D9"/>
                                        <w:sz w:val="28"/>
                                        <w:szCs w:val="28"/>
                                        <w:lang w:val="en-US"/>
                                      </w:rPr>
                                    </w:pPr>
                                    <w:r w:rsidRPr="00285457">
                                      <w:rPr>
                                        <w:caps/>
                                        <w:color w:val="262626" w:themeColor="text1" w:themeTint="D9"/>
                                        <w:sz w:val="28"/>
                                        <w:szCs w:val="28"/>
                                        <w:lang w:val="en-US"/>
                                      </w:rPr>
                                      <w:t>Heidi Ilmonen</w:t>
                                    </w:r>
                                  </w:p>
                                </w:sdtContent>
                              </w:sdt>
                              <w:p w14:paraId="35736070" w14:textId="0A756053" w:rsidR="00681BBA" w:rsidRPr="00285457" w:rsidRDefault="00285457">
                                <w:pPr>
                                  <w:pStyle w:val="NoSpacing"/>
                                  <w:jc w:val="right"/>
                                  <w:rPr>
                                    <w:caps/>
                                    <w:color w:val="262626" w:themeColor="text1" w:themeTint="D9"/>
                                    <w:sz w:val="20"/>
                                    <w:szCs w:val="20"/>
                                    <w:lang w:val="en-US"/>
                                  </w:rPr>
                                </w:pPr>
                                <w:sdt>
                                  <w:sdtPr>
                                    <w:rPr>
                                      <w:caps/>
                                      <w:color w:val="262626" w:themeColor="text1" w:themeTint="D9"/>
                                      <w:sz w:val="20"/>
                                      <w:szCs w:val="20"/>
                                      <w:lang w:val="en-US"/>
                                    </w:rPr>
                                    <w:alias w:val="Yritys"/>
                                    <w:tag w:val=""/>
                                    <w:id w:val="-661235724"/>
                                    <w:dataBinding w:prefixMappings="xmlns:ns0='http://schemas.openxmlformats.org/officeDocument/2006/extended-properties' " w:xpath="/ns0:Properties[1]/ns0:Company[1]" w:storeItemID="{6668398D-A668-4E3E-A5EB-62B293D839F1}"/>
                                    <w:text/>
                                  </w:sdtPr>
                                  <w:sdtEndPr/>
                                  <w:sdtContent>
                                    <w:r w:rsidR="00681BBA" w:rsidRPr="00285457">
                                      <w:rPr>
                                        <w:caps/>
                                        <w:color w:val="262626" w:themeColor="text1" w:themeTint="D9"/>
                                        <w:sz w:val="20"/>
                                        <w:szCs w:val="20"/>
                                        <w:lang w:val="en-US"/>
                                      </w:rPr>
                                      <w:t>Salus Qualitas Consulting Oy</w:t>
                                    </w:r>
                                    <w:r w:rsidR="008E1351" w:rsidRPr="00285457">
                                      <w:rPr>
                                        <w:caps/>
                                        <w:color w:val="262626" w:themeColor="text1" w:themeTint="D9"/>
                                        <w:sz w:val="20"/>
                                        <w:szCs w:val="20"/>
                                        <w:lang w:val="en-US"/>
                                      </w:rPr>
                                      <w:t>/ Sotetraining</w:t>
                                    </w:r>
                                  </w:sdtContent>
                                </w:sdt>
                              </w:p>
                              <w:p w14:paraId="26477A49" w14:textId="35724032" w:rsidR="00681BBA" w:rsidRDefault="00285457">
                                <w:pPr>
                                  <w:pStyle w:val="NoSpacing"/>
                                  <w:jc w:val="right"/>
                                  <w:rPr>
                                    <w:caps/>
                                    <w:color w:val="262626" w:themeColor="text1" w:themeTint="D9"/>
                                    <w:sz w:val="20"/>
                                    <w:szCs w:val="20"/>
                                  </w:rPr>
                                </w:pPr>
                                <w:sdt>
                                  <w:sdtPr>
                                    <w:rPr>
                                      <w:color w:val="262626" w:themeColor="text1" w:themeTint="D9"/>
                                      <w:sz w:val="20"/>
                                      <w:szCs w:val="20"/>
                                    </w:rPr>
                                    <w:alias w:val="Osoite"/>
                                    <w:tag w:val=""/>
                                    <w:id w:val="171227497"/>
                                    <w:showingPlcHdr/>
                                    <w:dataBinding w:prefixMappings="xmlns:ns0='http://schemas.microsoft.com/office/2006/coverPageProps' " w:xpath="/ns0:CoverPageProperties[1]/ns0:CompanyAddress[1]" w:storeItemID="{55AF091B-3C7A-41E3-B477-F2FDAA23CFDA}"/>
                                    <w:text/>
                                  </w:sdtPr>
                                  <w:sdtEndPr/>
                                  <w:sdtContent>
                                    <w:r w:rsidR="00681BBA">
                                      <w:rPr>
                                        <w:color w:val="262626" w:themeColor="text1" w:themeTint="D9"/>
                                        <w:sz w:val="20"/>
                                        <w:szCs w:val="20"/>
                                      </w:rPr>
                                      <w:t xml:space="preserve">     </w:t>
                                    </w:r>
                                  </w:sdtContent>
                                </w:sdt>
                                <w:r w:rsidR="00681BB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2C533AC" id="Tekstiruutu 112" o:spid="_x0000_s1027" type="#_x0000_t202" style="position:absolute;margin-left:401.8pt;margin-top:502.9pt;width:453pt;height:51.4pt;z-index:251661312;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" filled="f" stroked="f" strokeweight=".5pt">
                    <v:textbox inset="0,0,0,0">
                      <w:txbxContent>
                        <w:sdt>
                          <w:sdtPr>
                            <w:rPr>
                              <w:caps/>
                              <w:color w:val="262626" w:themeColor="text1" w:themeTint="D9"/>
                              <w:sz w:val="28"/>
                              <w:szCs w:val="28"/>
                              <w:lang w:val="en-US"/>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FF47F" w14:textId="6DEBC0F2" w:rsidR="00681BBA" w:rsidRPr="00285457" w:rsidRDefault="00681BBA">
                              <w:pPr>
                                <w:pStyle w:val="NoSpacing"/>
                                <w:jc w:val="right"/>
                                <w:rPr>
                                  <w:caps/>
                                  <w:color w:val="262626" w:themeColor="text1" w:themeTint="D9"/>
                                  <w:sz w:val="28"/>
                                  <w:szCs w:val="28"/>
                                  <w:lang w:val="en-US"/>
                                </w:rPr>
                              </w:pPr>
                              <w:r w:rsidRPr="00285457">
                                <w:rPr>
                                  <w:caps/>
                                  <w:color w:val="262626" w:themeColor="text1" w:themeTint="D9"/>
                                  <w:sz w:val="28"/>
                                  <w:szCs w:val="28"/>
                                  <w:lang w:val="en-US"/>
                                </w:rPr>
                                <w:t>Heidi Ilmonen</w:t>
                              </w:r>
                            </w:p>
                          </w:sdtContent>
                        </w:sdt>
                        <w:p w14:paraId="35736070" w14:textId="0A756053" w:rsidR="00681BBA" w:rsidRPr="00285457" w:rsidRDefault="00285457">
                          <w:pPr>
                            <w:pStyle w:val="NoSpacing"/>
                            <w:jc w:val="right"/>
                            <w:rPr>
                              <w:caps/>
                              <w:color w:val="262626" w:themeColor="text1" w:themeTint="D9"/>
                              <w:sz w:val="20"/>
                              <w:szCs w:val="20"/>
                              <w:lang w:val="en-US"/>
                            </w:rPr>
                          </w:pPr>
                          <w:sdt>
                            <w:sdtPr>
                              <w:rPr>
                                <w:caps/>
                                <w:color w:val="262626" w:themeColor="text1" w:themeTint="D9"/>
                                <w:sz w:val="20"/>
                                <w:szCs w:val="20"/>
                                <w:lang w:val="en-US"/>
                              </w:rPr>
                              <w:alias w:val="Yritys"/>
                              <w:tag w:val=""/>
                              <w:id w:val="-661235724"/>
                              <w:dataBinding w:prefixMappings="xmlns:ns0='http://schemas.openxmlformats.org/officeDocument/2006/extended-properties' " w:xpath="/ns0:Properties[1]/ns0:Company[1]" w:storeItemID="{6668398D-A668-4E3E-A5EB-62B293D839F1}"/>
                              <w:text/>
                            </w:sdtPr>
                            <w:sdtEndPr/>
                            <w:sdtContent>
                              <w:r w:rsidR="00681BBA" w:rsidRPr="00285457">
                                <w:rPr>
                                  <w:caps/>
                                  <w:color w:val="262626" w:themeColor="text1" w:themeTint="D9"/>
                                  <w:sz w:val="20"/>
                                  <w:szCs w:val="20"/>
                                  <w:lang w:val="en-US"/>
                                </w:rPr>
                                <w:t>Salus Qualitas Consulting Oy</w:t>
                              </w:r>
                              <w:r w:rsidR="008E1351" w:rsidRPr="00285457">
                                <w:rPr>
                                  <w:caps/>
                                  <w:color w:val="262626" w:themeColor="text1" w:themeTint="D9"/>
                                  <w:sz w:val="20"/>
                                  <w:szCs w:val="20"/>
                                  <w:lang w:val="en-US"/>
                                </w:rPr>
                                <w:t>/ Sotetraining</w:t>
                              </w:r>
                            </w:sdtContent>
                          </w:sdt>
                        </w:p>
                        <w:p w14:paraId="26477A49" w14:textId="35724032" w:rsidR="00681BBA" w:rsidRDefault="00285457">
                          <w:pPr>
                            <w:pStyle w:val="NoSpacing"/>
                            <w:jc w:val="right"/>
                            <w:rPr>
                              <w:caps/>
                              <w:color w:val="262626" w:themeColor="text1" w:themeTint="D9"/>
                              <w:sz w:val="20"/>
                              <w:szCs w:val="20"/>
                            </w:rPr>
                          </w:pPr>
                          <w:sdt>
                            <w:sdtPr>
                              <w:rPr>
                                <w:color w:val="262626" w:themeColor="text1" w:themeTint="D9"/>
                                <w:sz w:val="20"/>
                                <w:szCs w:val="20"/>
                              </w:rPr>
                              <w:alias w:val="Osoite"/>
                              <w:tag w:val=""/>
                              <w:id w:val="171227497"/>
                              <w:showingPlcHdr/>
                              <w:dataBinding w:prefixMappings="xmlns:ns0='http://schemas.microsoft.com/office/2006/coverPageProps' " w:xpath="/ns0:CoverPageProperties[1]/ns0:CompanyAddress[1]" w:storeItemID="{55AF091B-3C7A-41E3-B477-F2FDAA23CFDA}"/>
                              <w:text/>
                            </w:sdtPr>
                            <w:sdtEndPr/>
                            <w:sdtContent>
                              <w:r w:rsidR="00681BBA">
                                <w:rPr>
                                  <w:color w:val="262626" w:themeColor="text1" w:themeTint="D9"/>
                                  <w:sz w:val="20"/>
                                  <w:szCs w:val="20"/>
                                </w:rPr>
                                <w:t xml:space="preserve">     </w:t>
                              </w:r>
                            </w:sdtContent>
                          </w:sdt>
                          <w:r w:rsidR="00681BBA">
                            <w:rPr>
                              <w:color w:val="262626" w:themeColor="text1" w:themeTint="D9"/>
                              <w:sz w:val="20"/>
                              <w:szCs w:val="20"/>
                            </w:rPr>
                            <w:t xml:space="preserve"> </w:t>
                          </w:r>
                        </w:p>
                      </w:txbxContent>
                    </v:textbox>
                    <w10:wrap type="square" anchorx="margin" anchory="page"/>
                  </v:shape>
                </w:pict>
              </mc:Fallback>
            </mc:AlternateContent>
          </w:r>
        </w:p>
        <w:p w14:paraId="02F8998B" w14:textId="77777777" w:rsidR="00285457" w:rsidRDefault="00285457"/>
        <w:p w14:paraId="7D62DEB7" w14:textId="020FEBF1" w:rsidR="00285457" w:rsidRDefault="00285457"/>
        <w:p w14:paraId="37DB3B91" w14:textId="689C8FB0" w:rsidR="00285457" w:rsidRDefault="00285457"/>
        <w:p w14:paraId="5941529D" w14:textId="3A0B3EA8" w:rsidR="00285457" w:rsidRDefault="00285457"/>
        <w:p w14:paraId="5C6F82E7" w14:textId="77777777" w:rsidR="00285457" w:rsidRDefault="00285457"/>
        <w:p w14:paraId="7DF56AE7" w14:textId="4FD63ADA" w:rsidR="00285457" w:rsidRPr="00285457" w:rsidRDefault="00285457" w:rsidP="00285457">
          <w:pPr>
            <w:jc w:val="right"/>
          </w:pPr>
          <w:r w:rsidRPr="00285457">
            <w:t xml:space="preserve">Kyberturvan abc yrittäjille hanketta rahoittaa </w:t>
          </w:r>
          <w:r w:rsidRPr="00285457">
            <w:rPr>
              <w:shd w:val="clear" w:color="auto" w:fill="FFFFFF"/>
            </w:rPr>
            <w:t>Hämeen ELY-keskus Euroopan sosiaalirahastosta (ESR).</w:t>
          </w:r>
        </w:p>
        <w:p w14:paraId="0C437047" w14:textId="1237191B" w:rsidR="00285457" w:rsidRDefault="00285457"/>
        <w:p w14:paraId="79BFD834" w14:textId="77777777" w:rsidR="00285457" w:rsidRDefault="00285457"/>
        <w:p w14:paraId="37987769" w14:textId="7A10A040" w:rsidR="00285457" w:rsidRPr="00285457" w:rsidRDefault="00285457" w:rsidP="00285457">
          <w:r>
            <w:rPr>
              <w:noProof/>
            </w:rPr>
            <w:drawing>
              <wp:inline distT="0" distB="0" distL="0" distR="0" wp14:anchorId="37CCB6B2" wp14:editId="7098D8A1">
                <wp:extent cx="6120130"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637540"/>
                        </a:xfrm>
                        <a:prstGeom prst="rect">
                          <a:avLst/>
                        </a:prstGeom>
                      </pic:spPr>
                    </pic:pic>
                  </a:graphicData>
                </a:graphic>
              </wp:inline>
            </w:drawing>
          </w:r>
          <w:r w:rsidR="00681BBA" w:rsidRPr="00285457">
            <w:rPr>
              <w:b/>
              <w:bCs/>
              <w:noProof/>
            </w:rPr>
            <mc:AlternateContent>
              <mc:Choice Requires="wps">
                <w:drawing>
                  <wp:anchor distT="0" distB="0" distL="114300" distR="114300" simplePos="0" relativeHeight="251662336" behindDoc="0" locked="0" layoutInCell="1" allowOverlap="1" wp14:anchorId="1F1FA7D5" wp14:editId="3D4CAAD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12F51" w:themeColor="text2" w:themeShade="BF"/>
                                    <w:sz w:val="40"/>
                                    <w:szCs w:val="40"/>
                                  </w:rPr>
                                  <w:alias w:val="Julkaisupäivämäärä"/>
                                  <w:tag w:val=""/>
                                  <w:id w:val="400952559"/>
                                  <w:dataBinding w:prefixMappings="xmlns:ns0='http://schemas.microsoft.com/office/2006/coverPageProps' " w:xpath="/ns0:CoverPageProperties[1]/ns0:PublishDate[1]" w:storeItemID="{55AF091B-3C7A-41E3-B477-F2FDAA23CFDA}"/>
                                  <w:date w:fullDate="2022-12-15T00:00:00Z">
                                    <w:dateFormat w:val="d. MMMM'ta 'yyyy"/>
                                    <w:lid w:val="fi-FI"/>
                                    <w:storeMappedDataAs w:val="dateTime"/>
                                    <w:calendar w:val="gregorian"/>
                                  </w:date>
                                </w:sdtPr>
                                <w:sdtEndPr/>
                                <w:sdtContent>
                                  <w:p w14:paraId="20435C5A" w14:textId="602EF6F9" w:rsidR="00681BBA" w:rsidRDefault="000F7F77">
                                    <w:pPr>
                                      <w:pStyle w:val="NoSpacing"/>
                                      <w:jc w:val="right"/>
                                      <w:rPr>
                                        <w:caps/>
                                        <w:color w:val="112F51" w:themeColor="text2" w:themeShade="BF"/>
                                        <w:sz w:val="40"/>
                                        <w:szCs w:val="40"/>
                                      </w:rPr>
                                    </w:pPr>
                                    <w:r>
                                      <w:rPr>
                                        <w:caps/>
                                        <w:color w:val="112F51" w:themeColor="text2" w:themeShade="BF"/>
                                        <w:sz w:val="40"/>
                                        <w:szCs w:val="40"/>
                                      </w:rPr>
                                      <w:t>15. joulukuuta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F1FA7D5" id="Tekstiruutu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112F51" w:themeColor="text2" w:themeShade="BF"/>
                              <w:sz w:val="40"/>
                              <w:szCs w:val="40"/>
                            </w:rPr>
                            <w:alias w:val="Julkaisupäivämäärä"/>
                            <w:tag w:val=""/>
                            <w:id w:val="400952559"/>
                            <w:dataBinding w:prefixMappings="xmlns:ns0='http://schemas.microsoft.com/office/2006/coverPageProps' " w:xpath="/ns0:CoverPageProperties[1]/ns0:PublishDate[1]" w:storeItemID="{55AF091B-3C7A-41E3-B477-F2FDAA23CFDA}"/>
                            <w:date w:fullDate="2022-12-15T00:00:00Z">
                              <w:dateFormat w:val="d. MMMM'ta 'yyyy"/>
                              <w:lid w:val="fi-FI"/>
                              <w:storeMappedDataAs w:val="dateTime"/>
                              <w:calendar w:val="gregorian"/>
                            </w:date>
                          </w:sdtPr>
                          <w:sdtEndPr/>
                          <w:sdtContent>
                            <w:p w14:paraId="20435C5A" w14:textId="602EF6F9" w:rsidR="00681BBA" w:rsidRDefault="000F7F77">
                              <w:pPr>
                                <w:pStyle w:val="NoSpacing"/>
                                <w:jc w:val="right"/>
                                <w:rPr>
                                  <w:caps/>
                                  <w:color w:val="112F51" w:themeColor="text2" w:themeShade="BF"/>
                                  <w:sz w:val="40"/>
                                  <w:szCs w:val="40"/>
                                </w:rPr>
                              </w:pPr>
                              <w:r>
                                <w:rPr>
                                  <w:caps/>
                                  <w:color w:val="112F51" w:themeColor="text2" w:themeShade="BF"/>
                                  <w:sz w:val="40"/>
                                  <w:szCs w:val="40"/>
                                </w:rPr>
                                <w:t>15. joulukuuta 2022</w:t>
                              </w:r>
                            </w:p>
                          </w:sdtContent>
                        </w:sdt>
                      </w:txbxContent>
                    </v:textbox>
                    <w10:wrap type="square" anchorx="page" anchory="page"/>
                  </v:shape>
                </w:pict>
              </mc:Fallback>
            </mc:AlternateContent>
          </w:r>
          <w:r w:rsidR="00681BBA" w:rsidRPr="00285457">
            <w:rPr>
              <w:b/>
              <w:bCs/>
              <w:noProof/>
            </w:rPr>
            <mc:AlternateContent>
              <mc:Choice Requires="wpg">
                <w:drawing>
                  <wp:anchor distT="0" distB="0" distL="114300" distR="114300" simplePos="0" relativeHeight="251659264" behindDoc="0" locked="0" layoutInCell="1" allowOverlap="1" wp14:anchorId="5DEB2F3F" wp14:editId="2280637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Suorakulmi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32A4119" id="Ryhmä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9dd9 [3205]" stroked="f" strokeweight="1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0f6fc6 [3204]" stroked="f" strokeweight="1pt">
                      <o:lock v:ext="edit" aspectratio="t"/>
                    </v:rect>
                    <w10:wrap anchorx="page" anchory="page"/>
                  </v:group>
                </w:pict>
              </mc:Fallback>
            </mc:AlternateContent>
          </w:r>
          <w:r w:rsidR="00681BBA" w:rsidRPr="00285457">
            <w:rPr>
              <w:b/>
              <w:bCs/>
            </w:rPr>
            <w:br w:type="page"/>
          </w:r>
        </w:p>
        <w:p w14:paraId="2E6C1173" w14:textId="77777777" w:rsidR="00285457" w:rsidRDefault="00285457"/>
        <w:p w14:paraId="6C16DB20" w14:textId="6F29B75B" w:rsidR="00681BBA" w:rsidRDefault="00285457"/>
      </w:sdtContent>
    </w:sdt>
    <w:sdt>
      <w:sdtPr>
        <w:rPr>
          <w:rFonts w:asciiTheme="minorHAnsi" w:eastAsiaTheme="minorHAnsi" w:hAnsiTheme="minorHAnsi" w:cstheme="minorBidi"/>
          <w:color w:val="auto"/>
          <w:sz w:val="22"/>
          <w:szCs w:val="22"/>
          <w:lang w:eastAsia="en-US"/>
        </w:rPr>
        <w:id w:val="-2007590763"/>
        <w:docPartObj>
          <w:docPartGallery w:val="Table of Contents"/>
          <w:docPartUnique/>
        </w:docPartObj>
      </w:sdtPr>
      <w:sdtEndPr>
        <w:rPr>
          <w:b/>
          <w:bCs/>
        </w:rPr>
      </w:sdtEndPr>
      <w:sdtContent>
        <w:p w14:paraId="08535EFE" w14:textId="0F22C6A4" w:rsidR="00780752" w:rsidRDefault="00780752">
          <w:pPr>
            <w:pStyle w:val="TOCHeading"/>
          </w:pPr>
          <w:r>
            <w:t>Sisällys</w:t>
          </w:r>
        </w:p>
        <w:p w14:paraId="4AFD405B" w14:textId="2AAEFF2A" w:rsidR="00B84047" w:rsidRDefault="00780752">
          <w:pPr>
            <w:pStyle w:val="TOC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22442713" w:history="1">
            <w:r w:rsidR="00B84047" w:rsidRPr="009C229F">
              <w:rPr>
                <w:rStyle w:val="Hyperlink"/>
                <w:noProof/>
              </w:rPr>
              <w:t>Johdanto</w:t>
            </w:r>
            <w:r w:rsidR="00B84047">
              <w:rPr>
                <w:noProof/>
                <w:webHidden/>
              </w:rPr>
              <w:tab/>
            </w:r>
            <w:r w:rsidR="00B84047">
              <w:rPr>
                <w:noProof/>
                <w:webHidden/>
              </w:rPr>
              <w:fldChar w:fldCharType="begin"/>
            </w:r>
            <w:r w:rsidR="00B84047">
              <w:rPr>
                <w:noProof/>
                <w:webHidden/>
              </w:rPr>
              <w:instrText xml:space="preserve"> PAGEREF _Toc122442713 \h </w:instrText>
            </w:r>
            <w:r w:rsidR="00B84047">
              <w:rPr>
                <w:noProof/>
                <w:webHidden/>
              </w:rPr>
            </w:r>
            <w:r w:rsidR="00B84047">
              <w:rPr>
                <w:noProof/>
                <w:webHidden/>
              </w:rPr>
              <w:fldChar w:fldCharType="separate"/>
            </w:r>
            <w:r w:rsidR="00B84047">
              <w:rPr>
                <w:noProof/>
                <w:webHidden/>
              </w:rPr>
              <w:t>2</w:t>
            </w:r>
            <w:r w:rsidR="00B84047">
              <w:rPr>
                <w:noProof/>
                <w:webHidden/>
              </w:rPr>
              <w:fldChar w:fldCharType="end"/>
            </w:r>
          </w:hyperlink>
        </w:p>
        <w:p w14:paraId="709ACCA1" w14:textId="2663E7F9" w:rsidR="00B84047" w:rsidRDefault="00285457">
          <w:pPr>
            <w:pStyle w:val="TOC1"/>
            <w:tabs>
              <w:tab w:val="right" w:leader="dot" w:pos="9628"/>
            </w:tabs>
            <w:rPr>
              <w:rFonts w:eastAsiaTheme="minorEastAsia"/>
              <w:noProof/>
              <w:lang w:eastAsia="fi-FI"/>
            </w:rPr>
          </w:pPr>
          <w:hyperlink w:anchor="_Toc122442714" w:history="1">
            <w:r w:rsidR="00B84047" w:rsidRPr="009C229F">
              <w:rPr>
                <w:rStyle w:val="Hyperlink"/>
                <w:noProof/>
              </w:rPr>
              <w:t>Kanta-palvelu projektin käynnistäminen ja perehtyminen Kantaan</w:t>
            </w:r>
            <w:r w:rsidR="00B84047">
              <w:rPr>
                <w:noProof/>
                <w:webHidden/>
              </w:rPr>
              <w:tab/>
            </w:r>
            <w:r w:rsidR="00B84047">
              <w:rPr>
                <w:noProof/>
                <w:webHidden/>
              </w:rPr>
              <w:fldChar w:fldCharType="begin"/>
            </w:r>
            <w:r w:rsidR="00B84047">
              <w:rPr>
                <w:noProof/>
                <w:webHidden/>
              </w:rPr>
              <w:instrText xml:space="preserve"> PAGEREF _Toc122442714 \h </w:instrText>
            </w:r>
            <w:r w:rsidR="00B84047">
              <w:rPr>
                <w:noProof/>
                <w:webHidden/>
              </w:rPr>
            </w:r>
            <w:r w:rsidR="00B84047">
              <w:rPr>
                <w:noProof/>
                <w:webHidden/>
              </w:rPr>
              <w:fldChar w:fldCharType="separate"/>
            </w:r>
            <w:r w:rsidR="00B84047">
              <w:rPr>
                <w:noProof/>
                <w:webHidden/>
              </w:rPr>
              <w:t>3</w:t>
            </w:r>
            <w:r w:rsidR="00B84047">
              <w:rPr>
                <w:noProof/>
                <w:webHidden/>
              </w:rPr>
              <w:fldChar w:fldCharType="end"/>
            </w:r>
          </w:hyperlink>
        </w:p>
        <w:p w14:paraId="7DA93A11" w14:textId="583038D7" w:rsidR="00B84047" w:rsidRDefault="00285457">
          <w:pPr>
            <w:pStyle w:val="TOC1"/>
            <w:tabs>
              <w:tab w:val="right" w:leader="dot" w:pos="9628"/>
            </w:tabs>
            <w:rPr>
              <w:rFonts w:eastAsiaTheme="minorEastAsia"/>
              <w:noProof/>
              <w:lang w:eastAsia="fi-FI"/>
            </w:rPr>
          </w:pPr>
          <w:hyperlink w:anchor="_Toc122442715" w:history="1">
            <w:r w:rsidR="00B84047" w:rsidRPr="009C229F">
              <w:rPr>
                <w:rStyle w:val="Hyperlink"/>
                <w:noProof/>
              </w:rPr>
              <w:t>Kanta-palvelu projektin suunnittelu</w:t>
            </w:r>
            <w:r w:rsidR="00B84047">
              <w:rPr>
                <w:noProof/>
                <w:webHidden/>
              </w:rPr>
              <w:tab/>
            </w:r>
            <w:r w:rsidR="00B84047">
              <w:rPr>
                <w:noProof/>
                <w:webHidden/>
              </w:rPr>
              <w:fldChar w:fldCharType="begin"/>
            </w:r>
            <w:r w:rsidR="00B84047">
              <w:rPr>
                <w:noProof/>
                <w:webHidden/>
              </w:rPr>
              <w:instrText xml:space="preserve"> PAGEREF _Toc122442715 \h </w:instrText>
            </w:r>
            <w:r w:rsidR="00B84047">
              <w:rPr>
                <w:noProof/>
                <w:webHidden/>
              </w:rPr>
            </w:r>
            <w:r w:rsidR="00B84047">
              <w:rPr>
                <w:noProof/>
                <w:webHidden/>
              </w:rPr>
              <w:fldChar w:fldCharType="separate"/>
            </w:r>
            <w:r w:rsidR="00B84047">
              <w:rPr>
                <w:noProof/>
                <w:webHidden/>
              </w:rPr>
              <w:t>4</w:t>
            </w:r>
            <w:r w:rsidR="00B84047">
              <w:rPr>
                <w:noProof/>
                <w:webHidden/>
              </w:rPr>
              <w:fldChar w:fldCharType="end"/>
            </w:r>
          </w:hyperlink>
        </w:p>
        <w:p w14:paraId="6025887F" w14:textId="52024551" w:rsidR="00B84047" w:rsidRDefault="00285457">
          <w:pPr>
            <w:pStyle w:val="TOC1"/>
            <w:tabs>
              <w:tab w:val="right" w:leader="dot" w:pos="9628"/>
            </w:tabs>
            <w:rPr>
              <w:rFonts w:eastAsiaTheme="minorEastAsia"/>
              <w:noProof/>
              <w:lang w:eastAsia="fi-FI"/>
            </w:rPr>
          </w:pPr>
          <w:hyperlink w:anchor="_Toc122442716" w:history="1">
            <w:r w:rsidR="00B84047" w:rsidRPr="009C229F">
              <w:rPr>
                <w:rStyle w:val="Hyperlink"/>
                <w:noProof/>
              </w:rPr>
              <w:t>Valmistelevat tehtävät</w:t>
            </w:r>
            <w:r w:rsidR="00B84047">
              <w:rPr>
                <w:noProof/>
                <w:webHidden/>
              </w:rPr>
              <w:tab/>
            </w:r>
            <w:r w:rsidR="00B84047">
              <w:rPr>
                <w:noProof/>
                <w:webHidden/>
              </w:rPr>
              <w:fldChar w:fldCharType="begin"/>
            </w:r>
            <w:r w:rsidR="00B84047">
              <w:rPr>
                <w:noProof/>
                <w:webHidden/>
              </w:rPr>
              <w:instrText xml:space="preserve"> PAGEREF _Toc122442716 \h </w:instrText>
            </w:r>
            <w:r w:rsidR="00B84047">
              <w:rPr>
                <w:noProof/>
                <w:webHidden/>
              </w:rPr>
            </w:r>
            <w:r w:rsidR="00B84047">
              <w:rPr>
                <w:noProof/>
                <w:webHidden/>
              </w:rPr>
              <w:fldChar w:fldCharType="separate"/>
            </w:r>
            <w:r w:rsidR="00B84047">
              <w:rPr>
                <w:noProof/>
                <w:webHidden/>
              </w:rPr>
              <w:t>6</w:t>
            </w:r>
            <w:r w:rsidR="00B84047">
              <w:rPr>
                <w:noProof/>
                <w:webHidden/>
              </w:rPr>
              <w:fldChar w:fldCharType="end"/>
            </w:r>
          </w:hyperlink>
        </w:p>
        <w:p w14:paraId="1AF266C0" w14:textId="6ACAFC67" w:rsidR="00B84047" w:rsidRDefault="00285457">
          <w:pPr>
            <w:pStyle w:val="TOC1"/>
            <w:tabs>
              <w:tab w:val="right" w:leader="dot" w:pos="9628"/>
            </w:tabs>
            <w:rPr>
              <w:rFonts w:eastAsiaTheme="minorEastAsia"/>
              <w:noProof/>
              <w:lang w:eastAsia="fi-FI"/>
            </w:rPr>
          </w:pPr>
          <w:hyperlink w:anchor="_Toc122442717" w:history="1">
            <w:r w:rsidR="00B84047" w:rsidRPr="009C229F">
              <w:rPr>
                <w:rStyle w:val="Hyperlink"/>
                <w:noProof/>
              </w:rPr>
              <w:t>Liittyminen ja käyttöönotto</w:t>
            </w:r>
            <w:r w:rsidR="00B84047">
              <w:rPr>
                <w:noProof/>
                <w:webHidden/>
              </w:rPr>
              <w:tab/>
            </w:r>
            <w:r w:rsidR="00B84047">
              <w:rPr>
                <w:noProof/>
                <w:webHidden/>
              </w:rPr>
              <w:fldChar w:fldCharType="begin"/>
            </w:r>
            <w:r w:rsidR="00B84047">
              <w:rPr>
                <w:noProof/>
                <w:webHidden/>
              </w:rPr>
              <w:instrText xml:space="preserve"> PAGEREF _Toc122442717 \h </w:instrText>
            </w:r>
            <w:r w:rsidR="00B84047">
              <w:rPr>
                <w:noProof/>
                <w:webHidden/>
              </w:rPr>
            </w:r>
            <w:r w:rsidR="00B84047">
              <w:rPr>
                <w:noProof/>
                <w:webHidden/>
              </w:rPr>
              <w:fldChar w:fldCharType="separate"/>
            </w:r>
            <w:r w:rsidR="00B84047">
              <w:rPr>
                <w:noProof/>
                <w:webHidden/>
              </w:rPr>
              <w:t>9</w:t>
            </w:r>
            <w:r w:rsidR="00B84047">
              <w:rPr>
                <w:noProof/>
                <w:webHidden/>
              </w:rPr>
              <w:fldChar w:fldCharType="end"/>
            </w:r>
          </w:hyperlink>
        </w:p>
        <w:p w14:paraId="605C9BD4" w14:textId="37CA6B3D" w:rsidR="00B84047" w:rsidRDefault="00285457">
          <w:pPr>
            <w:pStyle w:val="TOC1"/>
            <w:tabs>
              <w:tab w:val="right" w:leader="dot" w:pos="9628"/>
            </w:tabs>
            <w:rPr>
              <w:rFonts w:eastAsiaTheme="minorEastAsia"/>
              <w:noProof/>
              <w:lang w:eastAsia="fi-FI"/>
            </w:rPr>
          </w:pPr>
          <w:hyperlink w:anchor="_Toc122442718" w:history="1">
            <w:r w:rsidR="00B84047" w:rsidRPr="009C229F">
              <w:rPr>
                <w:rStyle w:val="Hyperlink"/>
                <w:noProof/>
              </w:rPr>
              <w:t>Ylläpito ja seuranta</w:t>
            </w:r>
            <w:r w:rsidR="00B84047">
              <w:rPr>
                <w:noProof/>
                <w:webHidden/>
              </w:rPr>
              <w:tab/>
            </w:r>
            <w:r w:rsidR="00B84047">
              <w:rPr>
                <w:noProof/>
                <w:webHidden/>
              </w:rPr>
              <w:fldChar w:fldCharType="begin"/>
            </w:r>
            <w:r w:rsidR="00B84047">
              <w:rPr>
                <w:noProof/>
                <w:webHidden/>
              </w:rPr>
              <w:instrText xml:space="preserve"> PAGEREF _Toc122442718 \h </w:instrText>
            </w:r>
            <w:r w:rsidR="00B84047">
              <w:rPr>
                <w:noProof/>
                <w:webHidden/>
              </w:rPr>
            </w:r>
            <w:r w:rsidR="00B84047">
              <w:rPr>
                <w:noProof/>
                <w:webHidden/>
              </w:rPr>
              <w:fldChar w:fldCharType="separate"/>
            </w:r>
            <w:r w:rsidR="00B84047">
              <w:rPr>
                <w:noProof/>
                <w:webHidden/>
              </w:rPr>
              <w:t>11</w:t>
            </w:r>
            <w:r w:rsidR="00B84047">
              <w:rPr>
                <w:noProof/>
                <w:webHidden/>
              </w:rPr>
              <w:fldChar w:fldCharType="end"/>
            </w:r>
          </w:hyperlink>
        </w:p>
        <w:p w14:paraId="016FEF13" w14:textId="5BD30A2D" w:rsidR="00780752" w:rsidRDefault="00780752">
          <w:r>
            <w:rPr>
              <w:b/>
              <w:bCs/>
            </w:rPr>
            <w:fldChar w:fldCharType="end"/>
          </w:r>
        </w:p>
      </w:sdtContent>
    </w:sdt>
    <w:p w14:paraId="346509AA" w14:textId="77777777" w:rsidR="00D7285B" w:rsidRDefault="00D7285B" w:rsidP="00681BBA">
      <w:pPr>
        <w:pStyle w:val="Heading1"/>
      </w:pPr>
      <w:bookmarkStart w:id="0" w:name="_Toc77080506"/>
    </w:p>
    <w:p w14:paraId="1B18AEB9" w14:textId="77777777" w:rsidR="00D7285B" w:rsidRDefault="00D7285B">
      <w:pPr>
        <w:rPr>
          <w:rFonts w:asciiTheme="majorHAnsi" w:eastAsiaTheme="majorEastAsia" w:hAnsiTheme="majorHAnsi" w:cstheme="majorBidi"/>
          <w:color w:val="0B5294" w:themeColor="accent1" w:themeShade="BF"/>
          <w:sz w:val="32"/>
          <w:szCs w:val="32"/>
        </w:rPr>
      </w:pPr>
      <w:r>
        <w:br w:type="page"/>
      </w:r>
    </w:p>
    <w:p w14:paraId="491F6BF9" w14:textId="77777777" w:rsidR="00D7285B" w:rsidRDefault="00D7285B" w:rsidP="00681BBA">
      <w:pPr>
        <w:pStyle w:val="Heading1"/>
      </w:pPr>
    </w:p>
    <w:p w14:paraId="0532197C" w14:textId="557DF8F6" w:rsidR="00681BBA" w:rsidRDefault="00681BBA" w:rsidP="00681BBA">
      <w:pPr>
        <w:pStyle w:val="Heading1"/>
      </w:pPr>
      <w:bookmarkStart w:id="1" w:name="_Toc122442713"/>
      <w:r>
        <w:t>Johdanto</w:t>
      </w:r>
      <w:bookmarkEnd w:id="0"/>
      <w:bookmarkEnd w:id="1"/>
    </w:p>
    <w:p w14:paraId="0F260D2A" w14:textId="41D3CBBD" w:rsidR="00681BBA" w:rsidRDefault="00681BBA" w:rsidP="00681BBA"/>
    <w:p w14:paraId="14FEDD99" w14:textId="77777777" w:rsidR="00212A3A" w:rsidRPr="00B31CAB" w:rsidRDefault="009E4A31" w:rsidP="00681BBA">
      <w:pPr>
        <w:rPr>
          <w:sz w:val="24"/>
          <w:szCs w:val="24"/>
        </w:rPr>
      </w:pPr>
      <w:r w:rsidRPr="00B31CAB">
        <w:rPr>
          <w:sz w:val="24"/>
          <w:szCs w:val="24"/>
        </w:rPr>
        <w:t>Tämän</w:t>
      </w:r>
      <w:r w:rsidR="0009528B" w:rsidRPr="00B31CAB">
        <w:rPr>
          <w:sz w:val="24"/>
          <w:szCs w:val="24"/>
        </w:rPr>
        <w:t xml:space="preserve"> </w:t>
      </w:r>
      <w:r w:rsidR="00F87066" w:rsidRPr="00B31CAB">
        <w:rPr>
          <w:sz w:val="24"/>
          <w:szCs w:val="24"/>
        </w:rPr>
        <w:t>asiakirjan tarkoituksena on</w:t>
      </w:r>
      <w:r w:rsidR="00053F2E" w:rsidRPr="00B31CAB">
        <w:rPr>
          <w:sz w:val="24"/>
          <w:szCs w:val="24"/>
        </w:rPr>
        <w:t xml:space="preserve"> opastaa Kanta-palveluiden käyttöönottoon liittyvien eri vaiheiden ja tehtävien suorittamis</w:t>
      </w:r>
      <w:r w:rsidR="00BE6B16" w:rsidRPr="00B31CAB">
        <w:rPr>
          <w:sz w:val="24"/>
          <w:szCs w:val="24"/>
        </w:rPr>
        <w:t>essa</w:t>
      </w:r>
      <w:r w:rsidR="002E05F2" w:rsidRPr="00B31CAB">
        <w:rPr>
          <w:sz w:val="24"/>
          <w:szCs w:val="24"/>
        </w:rPr>
        <w:t>. Samalla ajatuksena on</w:t>
      </w:r>
      <w:r w:rsidR="00CC1581" w:rsidRPr="00B31CAB">
        <w:rPr>
          <w:sz w:val="24"/>
          <w:szCs w:val="24"/>
        </w:rPr>
        <w:t>, että asiakirja</w:t>
      </w:r>
      <w:r w:rsidR="002E05F2" w:rsidRPr="00B31CAB">
        <w:rPr>
          <w:sz w:val="24"/>
          <w:szCs w:val="24"/>
        </w:rPr>
        <w:t xml:space="preserve"> antaa käytännönläheisiä vinkkejä siitä millaisi</w:t>
      </w:r>
      <w:r w:rsidR="00774828" w:rsidRPr="00B31CAB">
        <w:rPr>
          <w:sz w:val="24"/>
          <w:szCs w:val="24"/>
        </w:rPr>
        <w:t>a erilaisia tehtäviä</w:t>
      </w:r>
      <w:r w:rsidR="002E05F2" w:rsidRPr="00B31CAB">
        <w:rPr>
          <w:sz w:val="24"/>
          <w:szCs w:val="24"/>
        </w:rPr>
        <w:t xml:space="preserve"> </w:t>
      </w:r>
      <w:r w:rsidR="00A25F7D" w:rsidRPr="00B31CAB">
        <w:rPr>
          <w:sz w:val="24"/>
          <w:szCs w:val="24"/>
        </w:rPr>
        <w:t>tulee huomioida ja miten näiden suorittamisessa on huomioitava myös niihin</w:t>
      </w:r>
      <w:r w:rsidR="002E05F2" w:rsidRPr="00B31CAB">
        <w:rPr>
          <w:sz w:val="24"/>
          <w:szCs w:val="24"/>
        </w:rPr>
        <w:t xml:space="preserve"> varat</w:t>
      </w:r>
      <w:r w:rsidR="00A25F7D" w:rsidRPr="00B31CAB">
        <w:rPr>
          <w:sz w:val="24"/>
          <w:szCs w:val="24"/>
        </w:rPr>
        <w:t>t</w:t>
      </w:r>
      <w:r w:rsidR="002E05F2" w:rsidRPr="00B31CAB">
        <w:rPr>
          <w:sz w:val="24"/>
          <w:szCs w:val="24"/>
        </w:rPr>
        <w:t>a</w:t>
      </w:r>
      <w:r w:rsidR="00A25F7D" w:rsidRPr="00B31CAB">
        <w:rPr>
          <w:sz w:val="24"/>
          <w:szCs w:val="24"/>
        </w:rPr>
        <w:t>va</w:t>
      </w:r>
      <w:r w:rsidR="002E05F2" w:rsidRPr="00B31CAB">
        <w:rPr>
          <w:sz w:val="24"/>
          <w:szCs w:val="24"/>
        </w:rPr>
        <w:t xml:space="preserve"> aika</w:t>
      </w:r>
      <w:r w:rsidR="00A25F7D" w:rsidRPr="00B31CAB">
        <w:rPr>
          <w:sz w:val="24"/>
          <w:szCs w:val="24"/>
        </w:rPr>
        <w:t xml:space="preserve"> ja resurssi.</w:t>
      </w:r>
      <w:r w:rsidR="002E05F2" w:rsidRPr="00B31CAB">
        <w:rPr>
          <w:sz w:val="24"/>
          <w:szCs w:val="24"/>
        </w:rPr>
        <w:t xml:space="preserve"> </w:t>
      </w:r>
      <w:r w:rsidR="00A25F7D" w:rsidRPr="00B31CAB">
        <w:rPr>
          <w:sz w:val="24"/>
          <w:szCs w:val="24"/>
        </w:rPr>
        <w:t>Tästä on pohjimmillaan</w:t>
      </w:r>
      <w:r w:rsidR="002E05F2" w:rsidRPr="00B31CAB">
        <w:rPr>
          <w:sz w:val="24"/>
          <w:szCs w:val="24"/>
        </w:rPr>
        <w:t xml:space="preserve"> </w:t>
      </w:r>
      <w:r w:rsidR="00A25F7D" w:rsidRPr="00B31CAB">
        <w:rPr>
          <w:sz w:val="24"/>
          <w:szCs w:val="24"/>
        </w:rPr>
        <w:t>kysymys</w:t>
      </w:r>
      <w:r w:rsidR="008C74A1" w:rsidRPr="00B31CAB">
        <w:rPr>
          <w:sz w:val="24"/>
          <w:szCs w:val="24"/>
        </w:rPr>
        <w:t>, kun puhutaan</w:t>
      </w:r>
      <w:r w:rsidR="002E05F2" w:rsidRPr="00B31CAB">
        <w:rPr>
          <w:sz w:val="24"/>
          <w:szCs w:val="24"/>
        </w:rPr>
        <w:t xml:space="preserve"> Kanta-palvelu projektin aloittamisesta</w:t>
      </w:r>
      <w:r w:rsidR="008C74A1" w:rsidRPr="00B31CAB">
        <w:rPr>
          <w:sz w:val="24"/>
          <w:szCs w:val="24"/>
        </w:rPr>
        <w:t xml:space="preserve"> </w:t>
      </w:r>
      <w:r w:rsidR="002E05F2" w:rsidRPr="00B31CAB">
        <w:rPr>
          <w:sz w:val="24"/>
          <w:szCs w:val="24"/>
        </w:rPr>
        <w:t>riittävän ajoissa</w:t>
      </w:r>
      <w:r w:rsidR="00B625D1" w:rsidRPr="00B31CAB">
        <w:rPr>
          <w:sz w:val="24"/>
          <w:szCs w:val="24"/>
        </w:rPr>
        <w:t>, ollaan varautuneita riittävin käytet</w:t>
      </w:r>
      <w:r w:rsidR="00212A3A" w:rsidRPr="00B31CAB">
        <w:rPr>
          <w:sz w:val="24"/>
          <w:szCs w:val="24"/>
        </w:rPr>
        <w:t>tävissä olevin resurssein</w:t>
      </w:r>
      <w:r w:rsidR="002E05F2" w:rsidRPr="00B31CAB">
        <w:rPr>
          <w:sz w:val="24"/>
          <w:szCs w:val="24"/>
        </w:rPr>
        <w:t xml:space="preserve">. </w:t>
      </w:r>
    </w:p>
    <w:p w14:paraId="19827656" w14:textId="77777777" w:rsidR="00EF5AFE" w:rsidRPr="00B31CAB" w:rsidRDefault="002E05F2" w:rsidP="00681BBA">
      <w:pPr>
        <w:rPr>
          <w:sz w:val="24"/>
          <w:szCs w:val="24"/>
        </w:rPr>
      </w:pPr>
      <w:r w:rsidRPr="00B31CAB">
        <w:rPr>
          <w:sz w:val="24"/>
          <w:szCs w:val="24"/>
        </w:rPr>
        <w:t>Jotk</w:t>
      </w:r>
      <w:r w:rsidR="00F72F5E" w:rsidRPr="00B31CAB">
        <w:rPr>
          <w:sz w:val="24"/>
          <w:szCs w:val="24"/>
        </w:rPr>
        <w:t xml:space="preserve">in </w:t>
      </w:r>
      <w:r w:rsidR="008C74A1" w:rsidRPr="00B31CAB">
        <w:rPr>
          <w:sz w:val="24"/>
          <w:szCs w:val="24"/>
        </w:rPr>
        <w:t xml:space="preserve">Kanta-palveluun </w:t>
      </w:r>
      <w:r w:rsidR="00E8696F" w:rsidRPr="00B31CAB">
        <w:rPr>
          <w:sz w:val="24"/>
          <w:szCs w:val="24"/>
        </w:rPr>
        <w:t>käyttöönottoon liittyvistä tehtävistä ovat kytköksissä</w:t>
      </w:r>
      <w:r w:rsidR="00F72F5E" w:rsidRPr="00B31CAB">
        <w:rPr>
          <w:sz w:val="24"/>
          <w:szCs w:val="24"/>
        </w:rPr>
        <w:t xml:space="preserve"> kolmansi</w:t>
      </w:r>
      <w:r w:rsidR="00E8696F" w:rsidRPr="00B31CAB">
        <w:rPr>
          <w:sz w:val="24"/>
          <w:szCs w:val="24"/>
        </w:rPr>
        <w:t>in osapuoliin ja ovat siten riippuvaisia myös heidän</w:t>
      </w:r>
      <w:r w:rsidR="00F72F5E" w:rsidRPr="00B31CAB">
        <w:rPr>
          <w:sz w:val="24"/>
          <w:szCs w:val="24"/>
        </w:rPr>
        <w:t xml:space="preserve"> aikatauluista</w:t>
      </w:r>
      <w:r w:rsidR="0032217D" w:rsidRPr="00B31CAB">
        <w:rPr>
          <w:sz w:val="24"/>
          <w:szCs w:val="24"/>
        </w:rPr>
        <w:t>an</w:t>
      </w:r>
      <w:r w:rsidR="00E8696F" w:rsidRPr="00B31CAB">
        <w:rPr>
          <w:sz w:val="24"/>
          <w:szCs w:val="24"/>
        </w:rPr>
        <w:t>. E</w:t>
      </w:r>
      <w:r w:rsidR="00F72F5E" w:rsidRPr="00B31CAB">
        <w:rPr>
          <w:sz w:val="24"/>
          <w:szCs w:val="24"/>
        </w:rPr>
        <w:t>simerkiksi tekniikkaan liittyvät toimet saattavat tuoda mukanaan omia yllätyksiä</w:t>
      </w:r>
      <w:r w:rsidR="00BE6B16" w:rsidRPr="00B31CAB">
        <w:rPr>
          <w:sz w:val="24"/>
          <w:szCs w:val="24"/>
        </w:rPr>
        <w:t>än</w:t>
      </w:r>
      <w:r w:rsidR="009E4A06" w:rsidRPr="00B31CAB">
        <w:rPr>
          <w:sz w:val="24"/>
          <w:szCs w:val="24"/>
        </w:rPr>
        <w:t xml:space="preserve"> nimenomaan aikataulu</w:t>
      </w:r>
      <w:r w:rsidR="006F3175" w:rsidRPr="00B31CAB">
        <w:rPr>
          <w:sz w:val="24"/>
          <w:szCs w:val="24"/>
        </w:rPr>
        <w:t>llisesti</w:t>
      </w:r>
      <w:r w:rsidR="00F72F5E" w:rsidRPr="00B31CAB">
        <w:rPr>
          <w:sz w:val="24"/>
          <w:szCs w:val="24"/>
        </w:rPr>
        <w:t xml:space="preserve">. Tyypillisesti organisaation koosta </w:t>
      </w:r>
      <w:r w:rsidR="00212A3A" w:rsidRPr="00B31CAB">
        <w:rPr>
          <w:sz w:val="24"/>
          <w:szCs w:val="24"/>
        </w:rPr>
        <w:t xml:space="preserve">ja lähtötilanteesta </w:t>
      </w:r>
      <w:r w:rsidR="00F72F5E" w:rsidRPr="00B31CAB">
        <w:rPr>
          <w:sz w:val="24"/>
          <w:szCs w:val="24"/>
        </w:rPr>
        <w:t xml:space="preserve">riippuen Kanta-palvelu projekti kestää </w:t>
      </w:r>
      <w:r w:rsidR="005731B1" w:rsidRPr="00B31CAB">
        <w:rPr>
          <w:sz w:val="24"/>
          <w:szCs w:val="24"/>
        </w:rPr>
        <w:t>noin 6</w:t>
      </w:r>
      <w:r w:rsidR="00F72F5E" w:rsidRPr="00B31CAB">
        <w:rPr>
          <w:sz w:val="24"/>
          <w:szCs w:val="24"/>
        </w:rPr>
        <w:t>kk, tähän vaikuttaa toki myös organisaation omat resurssit</w:t>
      </w:r>
      <w:r w:rsidR="00A81208" w:rsidRPr="00B31CAB">
        <w:rPr>
          <w:sz w:val="24"/>
          <w:szCs w:val="24"/>
        </w:rPr>
        <w:t xml:space="preserve">, eli se kuinka monta henkilötyötuntimäärää projektille </w:t>
      </w:r>
      <w:r w:rsidR="00EF5AFE" w:rsidRPr="00B31CAB">
        <w:rPr>
          <w:sz w:val="24"/>
          <w:szCs w:val="24"/>
        </w:rPr>
        <w:t>on mahdollista</w:t>
      </w:r>
      <w:r w:rsidR="00A81208" w:rsidRPr="00B31CAB">
        <w:rPr>
          <w:sz w:val="24"/>
          <w:szCs w:val="24"/>
        </w:rPr>
        <w:t xml:space="preserve"> osoittaa.</w:t>
      </w:r>
      <w:r w:rsidR="008C682B" w:rsidRPr="00B31CAB">
        <w:rPr>
          <w:sz w:val="24"/>
          <w:szCs w:val="24"/>
        </w:rPr>
        <w:t xml:space="preserve"> </w:t>
      </w:r>
    </w:p>
    <w:p w14:paraId="753BF670" w14:textId="595627D3" w:rsidR="00681BBA" w:rsidRPr="00B31CAB" w:rsidRDefault="00B10CAF" w:rsidP="00681BBA">
      <w:pPr>
        <w:rPr>
          <w:sz w:val="24"/>
          <w:szCs w:val="24"/>
        </w:rPr>
      </w:pPr>
      <w:r w:rsidRPr="00B31CAB">
        <w:rPr>
          <w:sz w:val="24"/>
          <w:szCs w:val="24"/>
        </w:rPr>
        <w:t xml:space="preserve">Käyttöönoton osalta liittyjä vastaa itsenäisesti </w:t>
      </w:r>
      <w:r w:rsidR="00F37C2D" w:rsidRPr="00B31CAB">
        <w:rPr>
          <w:sz w:val="24"/>
          <w:szCs w:val="24"/>
        </w:rPr>
        <w:t>palvelun käyttöönotosta ja käyttöönottoprosessin toteuttamisesta</w:t>
      </w:r>
      <w:r w:rsidR="002F3F97" w:rsidRPr="00B31CAB">
        <w:rPr>
          <w:sz w:val="24"/>
          <w:szCs w:val="24"/>
        </w:rPr>
        <w:t xml:space="preserve"> suoraliittymis- ja rinnakkaisliittymismallissa</w:t>
      </w:r>
      <w:r w:rsidR="00F37C2D" w:rsidRPr="00B31CAB">
        <w:rPr>
          <w:sz w:val="24"/>
          <w:szCs w:val="24"/>
        </w:rPr>
        <w:t xml:space="preserve">. Tietojärjestelmätoimittaja vastaa siitä, että tietojärjestelmä on Kanta-yhteensopiva. </w:t>
      </w:r>
      <w:r w:rsidR="008C682B" w:rsidRPr="00B31CAB">
        <w:rPr>
          <w:sz w:val="24"/>
          <w:szCs w:val="24"/>
        </w:rPr>
        <w:t xml:space="preserve">Tämän asiakirjan lisäksi on ehdottoman suositeltavaa tutustua </w:t>
      </w:r>
      <w:r w:rsidR="00297BF9" w:rsidRPr="00B31CAB">
        <w:rPr>
          <w:sz w:val="24"/>
          <w:szCs w:val="24"/>
        </w:rPr>
        <w:t>kanta.fi sivuston ”sote-ammattilaiset”- välilehdellä oleviin tietoihi</w:t>
      </w:r>
      <w:r w:rsidR="00B2402A" w:rsidRPr="00B31CAB">
        <w:rPr>
          <w:sz w:val="24"/>
          <w:szCs w:val="24"/>
        </w:rPr>
        <w:t xml:space="preserve">n Kanta-palvelusta. </w:t>
      </w:r>
      <w:r w:rsidR="00511E41" w:rsidRPr="00B31CAB">
        <w:rPr>
          <w:sz w:val="24"/>
          <w:szCs w:val="24"/>
        </w:rPr>
        <w:t xml:space="preserve">Tätä asiakirjaa on tarkoitus käyttää </w:t>
      </w:r>
      <w:r w:rsidR="00723C4B" w:rsidRPr="00B31CAB">
        <w:rPr>
          <w:sz w:val="24"/>
          <w:szCs w:val="24"/>
        </w:rPr>
        <w:t xml:space="preserve">ja täyttää projektin edetessä </w:t>
      </w:r>
      <w:r w:rsidR="00511E41" w:rsidRPr="00B31CAB">
        <w:rPr>
          <w:sz w:val="24"/>
          <w:szCs w:val="24"/>
        </w:rPr>
        <w:t xml:space="preserve">yhdessä </w:t>
      </w:r>
      <w:proofErr w:type="spellStart"/>
      <w:r w:rsidR="003D0F31" w:rsidRPr="00B31CAB">
        <w:rPr>
          <w:sz w:val="24"/>
          <w:szCs w:val="24"/>
        </w:rPr>
        <w:t>excel</w:t>
      </w:r>
      <w:proofErr w:type="spellEnd"/>
      <w:r w:rsidR="003D0F31" w:rsidRPr="00B31CAB">
        <w:rPr>
          <w:sz w:val="24"/>
          <w:szCs w:val="24"/>
        </w:rPr>
        <w:t xml:space="preserve"> muodossa olevan Kanta-palvelu projektisuunnitelman</w:t>
      </w:r>
      <w:r w:rsidR="00741275" w:rsidRPr="00B31CAB">
        <w:rPr>
          <w:sz w:val="24"/>
          <w:szCs w:val="24"/>
        </w:rPr>
        <w:t xml:space="preserve"> </w:t>
      </w:r>
      <w:r w:rsidR="00970AED" w:rsidRPr="00B31CAB">
        <w:rPr>
          <w:sz w:val="24"/>
          <w:szCs w:val="24"/>
        </w:rPr>
        <w:t>tai</w:t>
      </w:r>
      <w:r w:rsidR="00741275" w:rsidRPr="00B31CAB">
        <w:rPr>
          <w:sz w:val="24"/>
          <w:szCs w:val="24"/>
        </w:rPr>
        <w:t xml:space="preserve"> tehtävälistan</w:t>
      </w:r>
      <w:r w:rsidR="003D0F31" w:rsidRPr="00B31CAB">
        <w:rPr>
          <w:sz w:val="24"/>
          <w:szCs w:val="24"/>
        </w:rPr>
        <w:t xml:space="preserve"> kanssa, johon määritetään organisaatiokohtaiset tarkemmat aikataulut</w:t>
      </w:r>
      <w:r w:rsidR="00764BF4" w:rsidRPr="00B31CAB">
        <w:rPr>
          <w:sz w:val="24"/>
          <w:szCs w:val="24"/>
        </w:rPr>
        <w:t xml:space="preserve">, sekä vastuuhenkilöt. </w:t>
      </w:r>
      <w:r w:rsidR="00053E11" w:rsidRPr="00B31CAB">
        <w:rPr>
          <w:sz w:val="24"/>
          <w:szCs w:val="24"/>
        </w:rPr>
        <w:t xml:space="preserve">Joidenkin oleellisten tehtävien osalta </w:t>
      </w:r>
      <w:r w:rsidR="00FE74B2" w:rsidRPr="00B31CAB">
        <w:rPr>
          <w:sz w:val="24"/>
          <w:szCs w:val="24"/>
        </w:rPr>
        <w:t>määritellään myös tässä asiakirjassa vastuut ja aikataulut.</w:t>
      </w:r>
    </w:p>
    <w:p w14:paraId="18830310" w14:textId="6226A108" w:rsidR="00FE74B2" w:rsidRPr="00B31CAB" w:rsidRDefault="00427898" w:rsidP="00681BBA">
      <w:pPr>
        <w:rPr>
          <w:sz w:val="24"/>
          <w:szCs w:val="24"/>
        </w:rPr>
      </w:pPr>
      <w:r w:rsidRPr="00B31CAB">
        <w:rPr>
          <w:sz w:val="24"/>
          <w:szCs w:val="24"/>
        </w:rPr>
        <w:t>Kanta-palvelujen käyttöönoton aikana tarkoituksena on, että palveluntuottaja:</w:t>
      </w:r>
    </w:p>
    <w:p w14:paraId="7E6EC033" w14:textId="378C153B" w:rsidR="00BA4A81" w:rsidRPr="00B31CAB" w:rsidRDefault="00BA4A81" w:rsidP="00BA4A81">
      <w:pPr>
        <w:numPr>
          <w:ilvl w:val="0"/>
          <w:numId w:val="6"/>
        </w:numPr>
        <w:rPr>
          <w:sz w:val="24"/>
          <w:szCs w:val="24"/>
        </w:rPr>
      </w:pPr>
      <w:r w:rsidRPr="00B31CAB">
        <w:rPr>
          <w:sz w:val="24"/>
          <w:szCs w:val="24"/>
        </w:rPr>
        <w:t>Suorittaa tarvittavat valmistelevat tehtävät kuten, esimerkiksi Kanta-palvelun käyttöönottoon liittyviin ohjeisiin tutustuminen kirjaamisen ja toimintatapojen muutoksen osalta ja laa</w:t>
      </w:r>
      <w:r w:rsidR="00E06E77" w:rsidRPr="00B31CAB">
        <w:rPr>
          <w:sz w:val="24"/>
          <w:szCs w:val="24"/>
        </w:rPr>
        <w:t>tii</w:t>
      </w:r>
      <w:r w:rsidRPr="00B31CAB">
        <w:rPr>
          <w:sz w:val="24"/>
          <w:szCs w:val="24"/>
        </w:rPr>
        <w:t xml:space="preserve"> </w:t>
      </w:r>
      <w:r w:rsidR="00D333EC" w:rsidRPr="00B31CAB">
        <w:rPr>
          <w:sz w:val="24"/>
          <w:szCs w:val="24"/>
        </w:rPr>
        <w:t>projektin tueksi ainakin kevy</w:t>
      </w:r>
      <w:r w:rsidR="00E06E77" w:rsidRPr="00B31CAB">
        <w:rPr>
          <w:sz w:val="24"/>
          <w:szCs w:val="24"/>
        </w:rPr>
        <w:t xml:space="preserve">en </w:t>
      </w:r>
      <w:r w:rsidRPr="00B31CAB">
        <w:rPr>
          <w:sz w:val="24"/>
          <w:szCs w:val="24"/>
        </w:rPr>
        <w:t>projektisuunnitelman</w:t>
      </w:r>
      <w:r w:rsidR="00E06E77" w:rsidRPr="00B31CAB">
        <w:rPr>
          <w:sz w:val="24"/>
          <w:szCs w:val="24"/>
        </w:rPr>
        <w:t xml:space="preserve">. </w:t>
      </w:r>
    </w:p>
    <w:p w14:paraId="14174D7B" w14:textId="6D18AB44" w:rsidR="00E06E77" w:rsidRPr="00B31CAB" w:rsidRDefault="00E06E77" w:rsidP="00BA4A81">
      <w:pPr>
        <w:numPr>
          <w:ilvl w:val="0"/>
          <w:numId w:val="6"/>
        </w:numPr>
        <w:rPr>
          <w:sz w:val="24"/>
          <w:szCs w:val="24"/>
        </w:rPr>
      </w:pPr>
      <w:r w:rsidRPr="00B31CAB">
        <w:rPr>
          <w:sz w:val="24"/>
          <w:szCs w:val="24"/>
        </w:rPr>
        <w:t>Varmista tarvittavat resurssit ja myös ajankäyttö</w:t>
      </w:r>
    </w:p>
    <w:p w14:paraId="666F4C3B" w14:textId="5288FB33" w:rsidR="00061BE7" w:rsidRPr="00B31CAB" w:rsidRDefault="007B7147" w:rsidP="00BA4A81">
      <w:pPr>
        <w:numPr>
          <w:ilvl w:val="0"/>
          <w:numId w:val="6"/>
        </w:numPr>
        <w:rPr>
          <w:sz w:val="24"/>
          <w:szCs w:val="24"/>
        </w:rPr>
      </w:pPr>
      <w:r w:rsidRPr="00B31CAB">
        <w:rPr>
          <w:sz w:val="24"/>
          <w:szCs w:val="24"/>
        </w:rPr>
        <w:t>Hakee Kanta-palvelu asiakkuutta Kelan extranetissä</w:t>
      </w:r>
      <w:r w:rsidR="009157F4" w:rsidRPr="00B31CAB">
        <w:rPr>
          <w:sz w:val="24"/>
          <w:szCs w:val="24"/>
        </w:rPr>
        <w:t xml:space="preserve">: </w:t>
      </w:r>
    </w:p>
    <w:p w14:paraId="79D05FDB" w14:textId="2E18AB35" w:rsidR="00BA4A81" w:rsidRPr="00B31CAB" w:rsidRDefault="00BA4A81" w:rsidP="00BA4A81">
      <w:pPr>
        <w:numPr>
          <w:ilvl w:val="0"/>
          <w:numId w:val="6"/>
        </w:numPr>
        <w:rPr>
          <w:sz w:val="24"/>
          <w:szCs w:val="24"/>
        </w:rPr>
      </w:pPr>
      <w:r w:rsidRPr="00B31CAB">
        <w:rPr>
          <w:sz w:val="24"/>
          <w:szCs w:val="24"/>
        </w:rPr>
        <w:t>Ilmoittautuu käyttöönottoon</w:t>
      </w:r>
      <w:r w:rsidR="00D26ABE" w:rsidRPr="00B31CAB">
        <w:rPr>
          <w:sz w:val="24"/>
          <w:szCs w:val="24"/>
        </w:rPr>
        <w:t xml:space="preserve"> Kelan sivuilla</w:t>
      </w:r>
    </w:p>
    <w:p w14:paraId="49FA5429" w14:textId="77777777" w:rsidR="00BA4A81" w:rsidRPr="00B31CAB" w:rsidRDefault="00BA4A81" w:rsidP="00BA4A81">
      <w:pPr>
        <w:numPr>
          <w:ilvl w:val="0"/>
          <w:numId w:val="6"/>
        </w:numPr>
        <w:rPr>
          <w:sz w:val="24"/>
          <w:szCs w:val="24"/>
        </w:rPr>
      </w:pPr>
      <w:r w:rsidRPr="00B31CAB">
        <w:rPr>
          <w:sz w:val="24"/>
          <w:szCs w:val="24"/>
        </w:rPr>
        <w:t>Tutustuu Kanta-palvelun käyttöönoton vaatimuksiin</w:t>
      </w:r>
    </w:p>
    <w:p w14:paraId="5641A1B9" w14:textId="43BC38BE" w:rsidR="00BA4A81" w:rsidRPr="00B31CAB" w:rsidRDefault="00BA4A81" w:rsidP="00053965">
      <w:pPr>
        <w:numPr>
          <w:ilvl w:val="0"/>
          <w:numId w:val="6"/>
        </w:numPr>
        <w:rPr>
          <w:sz w:val="24"/>
          <w:szCs w:val="24"/>
        </w:rPr>
      </w:pPr>
      <w:r w:rsidRPr="00B31CAB">
        <w:rPr>
          <w:sz w:val="24"/>
          <w:szCs w:val="24"/>
        </w:rPr>
        <w:t>Suorittaa käyttöönottoprosessiin liittyvät tehtävät</w:t>
      </w:r>
    </w:p>
    <w:p w14:paraId="2EE623AE" w14:textId="77777777" w:rsidR="00BA4A81" w:rsidRPr="00B31CAB" w:rsidRDefault="00BA4A81" w:rsidP="00BA4A81">
      <w:pPr>
        <w:numPr>
          <w:ilvl w:val="0"/>
          <w:numId w:val="6"/>
        </w:numPr>
        <w:rPr>
          <w:sz w:val="24"/>
          <w:szCs w:val="24"/>
        </w:rPr>
      </w:pPr>
      <w:r w:rsidRPr="00B31CAB">
        <w:rPr>
          <w:sz w:val="24"/>
          <w:szCs w:val="24"/>
        </w:rPr>
        <w:t>Tekee käyttöönottokokeen</w:t>
      </w:r>
    </w:p>
    <w:p w14:paraId="4DF38C26" w14:textId="77777777" w:rsidR="00BA4A81" w:rsidRPr="00B31CAB" w:rsidRDefault="00BA4A81" w:rsidP="00BA4A81">
      <w:pPr>
        <w:numPr>
          <w:ilvl w:val="0"/>
          <w:numId w:val="6"/>
        </w:numPr>
        <w:rPr>
          <w:sz w:val="24"/>
          <w:szCs w:val="24"/>
        </w:rPr>
      </w:pPr>
      <w:r w:rsidRPr="00B31CAB">
        <w:rPr>
          <w:sz w:val="24"/>
          <w:szCs w:val="24"/>
        </w:rPr>
        <w:t>Aloittaa Kanta-palvelun käytän vuoden sisällä käyttöönottoon ilmoittautumisesta</w:t>
      </w:r>
    </w:p>
    <w:p w14:paraId="7EFC90B6" w14:textId="77777777" w:rsidR="00427898" w:rsidRPr="00B31CAB" w:rsidRDefault="00427898" w:rsidP="00681BBA">
      <w:pPr>
        <w:rPr>
          <w:sz w:val="24"/>
          <w:szCs w:val="24"/>
        </w:rPr>
      </w:pPr>
    </w:p>
    <w:p w14:paraId="01AA79A2" w14:textId="7129DB71" w:rsidR="00492DA0" w:rsidRPr="00B31CAB" w:rsidRDefault="00492DA0" w:rsidP="00681BBA">
      <w:pPr>
        <w:rPr>
          <w:sz w:val="24"/>
          <w:szCs w:val="24"/>
        </w:rPr>
      </w:pPr>
      <w:r w:rsidRPr="00B31CAB">
        <w:rPr>
          <w:sz w:val="24"/>
          <w:szCs w:val="24"/>
        </w:rPr>
        <w:lastRenderedPageBreak/>
        <w:t xml:space="preserve">Kanta-palvelun vastuuhenkilöksi </w:t>
      </w:r>
      <w:r w:rsidR="003E4677" w:rsidRPr="00B31CAB">
        <w:rPr>
          <w:sz w:val="24"/>
          <w:szCs w:val="24"/>
        </w:rPr>
        <w:t xml:space="preserve">tai vastuuhenkilöiksi </w:t>
      </w:r>
      <w:r w:rsidRPr="00B31CAB">
        <w:rPr>
          <w:sz w:val="24"/>
          <w:szCs w:val="24"/>
        </w:rPr>
        <w:t>yrityksessä on määritetty: xxxx</w:t>
      </w:r>
    </w:p>
    <w:p w14:paraId="3406E07A" w14:textId="0451280E" w:rsidR="00492DA0" w:rsidRPr="00B31CAB" w:rsidRDefault="00492DA0" w:rsidP="00681BBA">
      <w:pPr>
        <w:rPr>
          <w:sz w:val="24"/>
          <w:szCs w:val="24"/>
        </w:rPr>
      </w:pPr>
      <w:r w:rsidRPr="00B31CAB">
        <w:rPr>
          <w:sz w:val="24"/>
          <w:szCs w:val="24"/>
        </w:rPr>
        <w:t>Kanta-palvelun käyttöönotto on suunniteltu tehtäväksi</w:t>
      </w:r>
      <w:r w:rsidR="00343A31" w:rsidRPr="00B31CAB">
        <w:rPr>
          <w:sz w:val="24"/>
          <w:szCs w:val="24"/>
        </w:rPr>
        <w:t>: xxx</w:t>
      </w:r>
      <w:r w:rsidR="002F022F" w:rsidRPr="00B31CAB">
        <w:rPr>
          <w:sz w:val="24"/>
          <w:szCs w:val="24"/>
        </w:rPr>
        <w:t>x</w:t>
      </w:r>
    </w:p>
    <w:p w14:paraId="6450AFAF" w14:textId="4C69888B" w:rsidR="00282AE2" w:rsidRPr="00B31CAB" w:rsidRDefault="00343A31" w:rsidP="00681BBA">
      <w:pPr>
        <w:rPr>
          <w:sz w:val="24"/>
          <w:szCs w:val="24"/>
        </w:rPr>
      </w:pPr>
      <w:r w:rsidRPr="00B31CAB">
        <w:rPr>
          <w:sz w:val="24"/>
          <w:szCs w:val="24"/>
        </w:rPr>
        <w:t>Järjestelmätoimittajan yhteyshenkilö Kanta-palvelu asioissa on: xxxx</w:t>
      </w:r>
    </w:p>
    <w:p w14:paraId="0EEB4E3D" w14:textId="74253C2B" w:rsidR="000144AD" w:rsidRDefault="000144AD" w:rsidP="00681BBA"/>
    <w:p w14:paraId="53823ECC" w14:textId="26FE3D8A" w:rsidR="000144AD" w:rsidRDefault="0063608F" w:rsidP="0063608F">
      <w:pPr>
        <w:pStyle w:val="Heading1"/>
      </w:pPr>
      <w:bookmarkStart w:id="2" w:name="_Toc77080507"/>
      <w:bookmarkStart w:id="3" w:name="_Toc122442714"/>
      <w:r>
        <w:t>Kanta-palvelu projektin käynnistäminen ja perehtyminen Kantaan</w:t>
      </w:r>
      <w:bookmarkEnd w:id="2"/>
      <w:bookmarkEnd w:id="3"/>
    </w:p>
    <w:p w14:paraId="028B8EF5" w14:textId="3EF80CD8" w:rsidR="0063608F" w:rsidRDefault="0063608F" w:rsidP="0063608F"/>
    <w:p w14:paraId="4D118B05" w14:textId="3480167E" w:rsidR="0063608F" w:rsidRPr="00B31CAB" w:rsidRDefault="005704FA" w:rsidP="0063608F">
      <w:pPr>
        <w:rPr>
          <w:sz w:val="24"/>
          <w:szCs w:val="24"/>
        </w:rPr>
      </w:pPr>
      <w:r w:rsidRPr="00B31CAB">
        <w:rPr>
          <w:sz w:val="24"/>
          <w:szCs w:val="24"/>
        </w:rPr>
        <w:t>Ensimmäinen vaihe Kanta-palvelu</w:t>
      </w:r>
      <w:r w:rsidR="00DC044C" w:rsidRPr="00B31CAB">
        <w:rPr>
          <w:sz w:val="24"/>
          <w:szCs w:val="24"/>
        </w:rPr>
        <w:t xml:space="preserve"> liittymisprosessissa on hallinnollinen päätös Kantaan liittymisestä. Käytännössä tämä tarkoittaa</w:t>
      </w:r>
      <w:r w:rsidR="00F16B7C" w:rsidRPr="00B31CAB">
        <w:rPr>
          <w:sz w:val="24"/>
          <w:szCs w:val="24"/>
        </w:rPr>
        <w:t xml:space="preserve"> sitä</w:t>
      </w:r>
      <w:r w:rsidR="00DC044C" w:rsidRPr="00B31CAB">
        <w:rPr>
          <w:sz w:val="24"/>
          <w:szCs w:val="24"/>
        </w:rPr>
        <w:t xml:space="preserve">, että esimerkiksi organisaation hallitus </w:t>
      </w:r>
      <w:r w:rsidR="00001826" w:rsidRPr="00B31CAB">
        <w:rPr>
          <w:sz w:val="24"/>
          <w:szCs w:val="24"/>
        </w:rPr>
        <w:t>päättää</w:t>
      </w:r>
      <w:r w:rsidR="007C3E77" w:rsidRPr="00B31CAB">
        <w:rPr>
          <w:sz w:val="24"/>
          <w:szCs w:val="24"/>
        </w:rPr>
        <w:t xml:space="preserve"> hallituksen kokouksessa liittymisestä ja liittymisaikataulusta ts. mikä on </w:t>
      </w:r>
      <w:r w:rsidR="000D394D" w:rsidRPr="00B31CAB">
        <w:rPr>
          <w:sz w:val="24"/>
          <w:szCs w:val="24"/>
        </w:rPr>
        <w:t>konkreettinen tavoite</w:t>
      </w:r>
      <w:r w:rsidR="007C3E77" w:rsidRPr="00B31CAB">
        <w:rPr>
          <w:sz w:val="24"/>
          <w:szCs w:val="24"/>
        </w:rPr>
        <w:t xml:space="preserve"> liittymisen osalta</w:t>
      </w:r>
      <w:r w:rsidR="005761ED" w:rsidRPr="00B31CAB">
        <w:rPr>
          <w:sz w:val="24"/>
          <w:szCs w:val="24"/>
        </w:rPr>
        <w:t xml:space="preserve"> ja </w:t>
      </w:r>
      <w:r w:rsidR="007C3E77" w:rsidRPr="00B31CAB">
        <w:rPr>
          <w:sz w:val="24"/>
          <w:szCs w:val="24"/>
        </w:rPr>
        <w:t>milloin yhteyksien toivotaan olevan auki Kantaan.</w:t>
      </w:r>
      <w:r w:rsidR="00D4755C" w:rsidRPr="00B31CAB">
        <w:rPr>
          <w:sz w:val="24"/>
          <w:szCs w:val="24"/>
        </w:rPr>
        <w:t xml:space="preserve"> </w:t>
      </w:r>
      <w:r w:rsidR="00176765" w:rsidRPr="00B31CAB">
        <w:rPr>
          <w:sz w:val="24"/>
          <w:szCs w:val="24"/>
        </w:rPr>
        <w:t>Kuitenkin v</w:t>
      </w:r>
      <w:r w:rsidR="00443232" w:rsidRPr="00B31CAB">
        <w:rPr>
          <w:sz w:val="24"/>
          <w:szCs w:val="24"/>
        </w:rPr>
        <w:t xml:space="preserve">iimeistään 1.9.2024 yhteyden </w:t>
      </w:r>
      <w:r w:rsidR="004A2AA5" w:rsidRPr="00B31CAB">
        <w:rPr>
          <w:sz w:val="24"/>
          <w:szCs w:val="24"/>
        </w:rPr>
        <w:t xml:space="preserve">Kantaan </w:t>
      </w:r>
      <w:r w:rsidR="00443232" w:rsidRPr="00B31CAB">
        <w:rPr>
          <w:sz w:val="24"/>
          <w:szCs w:val="24"/>
        </w:rPr>
        <w:t xml:space="preserve">on oltava auki julkisen palveluntuottajan lukuun suoritettavissa </w:t>
      </w:r>
      <w:r w:rsidR="00A04743" w:rsidRPr="00B31CAB">
        <w:rPr>
          <w:sz w:val="24"/>
          <w:szCs w:val="24"/>
        </w:rPr>
        <w:t xml:space="preserve">palveluissa. </w:t>
      </w:r>
      <w:r w:rsidR="00D4755C" w:rsidRPr="00B31CAB">
        <w:rPr>
          <w:sz w:val="24"/>
          <w:szCs w:val="24"/>
        </w:rPr>
        <w:t>Tässä samassa</w:t>
      </w:r>
      <w:r w:rsidR="00176765" w:rsidRPr="00B31CAB">
        <w:rPr>
          <w:sz w:val="24"/>
          <w:szCs w:val="24"/>
        </w:rPr>
        <w:t xml:space="preserve"> p</w:t>
      </w:r>
      <w:r w:rsidR="00EF4C6D" w:rsidRPr="00B31CAB">
        <w:rPr>
          <w:sz w:val="24"/>
          <w:szCs w:val="24"/>
        </w:rPr>
        <w:t>alaverissa</w:t>
      </w:r>
      <w:r w:rsidR="00D4755C" w:rsidRPr="00B31CAB">
        <w:rPr>
          <w:sz w:val="24"/>
          <w:szCs w:val="24"/>
        </w:rPr>
        <w:t xml:space="preserve"> on hyvä päättää siitä, kuka organisaatiossa on vastuullinen henkilö Kanta-palvelu projektin </w:t>
      </w:r>
      <w:r w:rsidR="004D69C5" w:rsidRPr="00B31CAB">
        <w:rPr>
          <w:sz w:val="24"/>
          <w:szCs w:val="24"/>
        </w:rPr>
        <w:t>suhteen, eli kuka varmistaa, että tarvittavat toimenpiteet liittymisen ja käyttöönoton</w:t>
      </w:r>
      <w:r w:rsidR="00F16B7C" w:rsidRPr="00B31CAB">
        <w:rPr>
          <w:sz w:val="24"/>
          <w:szCs w:val="24"/>
        </w:rPr>
        <w:t xml:space="preserve"> osalta tulevat tehdyiksi</w:t>
      </w:r>
      <w:r w:rsidR="0039576C" w:rsidRPr="00B31CAB">
        <w:rPr>
          <w:sz w:val="24"/>
          <w:szCs w:val="24"/>
        </w:rPr>
        <w:t xml:space="preserve"> suunnitellussa aikataulussa</w:t>
      </w:r>
      <w:r w:rsidR="00F16B7C" w:rsidRPr="00B31CAB">
        <w:rPr>
          <w:sz w:val="24"/>
          <w:szCs w:val="24"/>
        </w:rPr>
        <w:t>.</w:t>
      </w:r>
    </w:p>
    <w:p w14:paraId="3C549434" w14:textId="29C96911" w:rsidR="00321876" w:rsidRPr="00B31CAB" w:rsidRDefault="005275A2" w:rsidP="0063608F">
      <w:pPr>
        <w:rPr>
          <w:sz w:val="24"/>
          <w:szCs w:val="24"/>
        </w:rPr>
      </w:pPr>
      <w:r w:rsidRPr="00B31CAB">
        <w:rPr>
          <w:sz w:val="24"/>
          <w:szCs w:val="24"/>
        </w:rPr>
        <w:t xml:space="preserve">Toinen vaihe Kanta-palvelu projektin käynnistämisessä on vastuuhenkilön perehtyminen </w:t>
      </w:r>
      <w:r w:rsidR="00F87DD0" w:rsidRPr="00B31CAB">
        <w:rPr>
          <w:sz w:val="24"/>
          <w:szCs w:val="24"/>
        </w:rPr>
        <w:t>Kanta-palvelun mukanaan tuomiin vaatimuksiin. Tässä protokoll</w:t>
      </w:r>
      <w:r w:rsidR="00793E74" w:rsidRPr="00B31CAB">
        <w:rPr>
          <w:sz w:val="24"/>
          <w:szCs w:val="24"/>
        </w:rPr>
        <w:t xml:space="preserve">assa käymme nämä vaatimukset läpi, mutta organisaation on hyvä pohtia itsenäisesti sitä, mitä nämä vaatimukset tarkoittavat </w:t>
      </w:r>
      <w:r w:rsidR="00A04743" w:rsidRPr="00B31CAB">
        <w:rPr>
          <w:sz w:val="24"/>
          <w:szCs w:val="24"/>
        </w:rPr>
        <w:t xml:space="preserve">juuri </w:t>
      </w:r>
      <w:r w:rsidR="00793E74" w:rsidRPr="00B31CAB">
        <w:rPr>
          <w:sz w:val="24"/>
          <w:szCs w:val="24"/>
        </w:rPr>
        <w:t xml:space="preserve">oman toiminnan osalta. Onko tarpeen hankkia esimerkiksi koulutuksien osalta ulkopuolista apua tai onko tarpeen tehdä esimerkiksi hankintoja </w:t>
      </w:r>
      <w:r w:rsidR="00152FC6" w:rsidRPr="00B31CAB">
        <w:rPr>
          <w:sz w:val="24"/>
          <w:szCs w:val="24"/>
        </w:rPr>
        <w:t xml:space="preserve">laitteiden ja ohjelmistojen osalta. </w:t>
      </w:r>
      <w:r w:rsidR="00160798" w:rsidRPr="00B31CAB">
        <w:rPr>
          <w:sz w:val="24"/>
          <w:szCs w:val="24"/>
        </w:rPr>
        <w:t xml:space="preserve">Vaatimuksiin tutustumisen osalta on myös hyvä käydä läpi </w:t>
      </w:r>
      <w:r w:rsidR="004839B0" w:rsidRPr="00B31CAB">
        <w:rPr>
          <w:sz w:val="24"/>
          <w:szCs w:val="24"/>
        </w:rPr>
        <w:t xml:space="preserve">ja päivittää soveltuvin osin omaa </w:t>
      </w:r>
      <w:r w:rsidR="00557633" w:rsidRPr="00B31CAB">
        <w:rPr>
          <w:sz w:val="24"/>
          <w:szCs w:val="24"/>
        </w:rPr>
        <w:t>tieto</w:t>
      </w:r>
      <w:r w:rsidR="00282AE2" w:rsidRPr="00B31CAB">
        <w:rPr>
          <w:sz w:val="24"/>
          <w:szCs w:val="24"/>
        </w:rPr>
        <w:t>turvasuunn</w:t>
      </w:r>
      <w:r w:rsidR="00141BAE" w:rsidRPr="00B31CAB">
        <w:rPr>
          <w:sz w:val="24"/>
          <w:szCs w:val="24"/>
        </w:rPr>
        <w:t>itelma</w:t>
      </w:r>
      <w:r w:rsidR="004839B0" w:rsidRPr="00B31CAB">
        <w:rPr>
          <w:sz w:val="24"/>
          <w:szCs w:val="24"/>
        </w:rPr>
        <w:t>a</w:t>
      </w:r>
      <w:r w:rsidR="00557633" w:rsidRPr="00B31CAB">
        <w:rPr>
          <w:sz w:val="24"/>
          <w:szCs w:val="24"/>
        </w:rPr>
        <w:t xml:space="preserve">, sillä myös sieltä nousee esille </w:t>
      </w:r>
      <w:r w:rsidR="00A842AE" w:rsidRPr="00B31CAB">
        <w:rPr>
          <w:sz w:val="24"/>
          <w:szCs w:val="24"/>
        </w:rPr>
        <w:t>organisaation toimintaan kohdistuvia vaatimuksia.</w:t>
      </w:r>
    </w:p>
    <w:p w14:paraId="71235C0F" w14:textId="18266725" w:rsidR="00822D11" w:rsidRPr="00B31CAB" w:rsidRDefault="008D5978" w:rsidP="0063608F">
      <w:pPr>
        <w:rPr>
          <w:sz w:val="24"/>
          <w:szCs w:val="24"/>
        </w:rPr>
      </w:pPr>
      <w:r w:rsidRPr="00B31CAB">
        <w:rPr>
          <w:sz w:val="24"/>
          <w:szCs w:val="24"/>
        </w:rPr>
        <w:t xml:space="preserve">Kolmas vaihe </w:t>
      </w:r>
      <w:r w:rsidR="00EF0160" w:rsidRPr="00B31CAB">
        <w:rPr>
          <w:sz w:val="24"/>
          <w:szCs w:val="24"/>
        </w:rPr>
        <w:t xml:space="preserve">on </w:t>
      </w:r>
      <w:r w:rsidR="005316E8" w:rsidRPr="00B31CAB">
        <w:rPr>
          <w:sz w:val="24"/>
          <w:szCs w:val="24"/>
        </w:rPr>
        <w:t>oleellisten muutostarpeiden</w:t>
      </w:r>
      <w:r w:rsidR="00EA2C65" w:rsidRPr="00B31CAB">
        <w:rPr>
          <w:sz w:val="24"/>
          <w:szCs w:val="24"/>
        </w:rPr>
        <w:t xml:space="preserve"> </w:t>
      </w:r>
      <w:r w:rsidR="00ED1271" w:rsidRPr="00B31CAB">
        <w:rPr>
          <w:sz w:val="24"/>
          <w:szCs w:val="24"/>
        </w:rPr>
        <w:t>tunnistami</w:t>
      </w:r>
      <w:r w:rsidR="00EF0160" w:rsidRPr="00B31CAB">
        <w:rPr>
          <w:sz w:val="24"/>
          <w:szCs w:val="24"/>
        </w:rPr>
        <w:t>nen</w:t>
      </w:r>
      <w:r w:rsidRPr="00B31CAB">
        <w:rPr>
          <w:sz w:val="24"/>
          <w:szCs w:val="24"/>
        </w:rPr>
        <w:t xml:space="preserve">. Tässä yhteydessä on tärkeää tunnistaa niin </w:t>
      </w:r>
      <w:r w:rsidR="006E1AC4" w:rsidRPr="00B31CAB">
        <w:rPr>
          <w:sz w:val="24"/>
          <w:szCs w:val="24"/>
        </w:rPr>
        <w:t>liittyjän omaan toimintaan liittyviä päivitystarpeita, kuten myös nykyisen tietojärjestelmän vaatimat päivitystarpeet. O</w:t>
      </w:r>
      <w:r w:rsidR="006C4904" w:rsidRPr="00B31CAB">
        <w:rPr>
          <w:sz w:val="24"/>
          <w:szCs w:val="24"/>
        </w:rPr>
        <w:t>maan toimintaan kytkeytyvät päivitystarpeet liittyvät työprosesseihin, tarkemmin</w:t>
      </w:r>
      <w:r w:rsidR="002B42B9" w:rsidRPr="00B31CAB">
        <w:rPr>
          <w:sz w:val="24"/>
          <w:szCs w:val="24"/>
        </w:rPr>
        <w:t xml:space="preserve"> uudistuviin</w:t>
      </w:r>
      <w:r w:rsidR="006C4904" w:rsidRPr="00B31CAB">
        <w:rPr>
          <w:sz w:val="24"/>
          <w:szCs w:val="24"/>
        </w:rPr>
        <w:t xml:space="preserve"> kirjaamis</w:t>
      </w:r>
      <w:r w:rsidR="00C008A2" w:rsidRPr="00B31CAB">
        <w:rPr>
          <w:sz w:val="24"/>
          <w:szCs w:val="24"/>
        </w:rPr>
        <w:t>t</w:t>
      </w:r>
      <w:r w:rsidR="002B42B9" w:rsidRPr="00B31CAB">
        <w:rPr>
          <w:sz w:val="24"/>
          <w:szCs w:val="24"/>
        </w:rPr>
        <w:t>apoi</w:t>
      </w:r>
      <w:r w:rsidR="001851DC" w:rsidRPr="00B31CAB">
        <w:rPr>
          <w:sz w:val="24"/>
          <w:szCs w:val="24"/>
        </w:rPr>
        <w:t>hin</w:t>
      </w:r>
      <w:r w:rsidR="00C008A2" w:rsidRPr="00B31CAB">
        <w:rPr>
          <w:sz w:val="24"/>
          <w:szCs w:val="24"/>
        </w:rPr>
        <w:t>, tietosuojan ja tietoturvan hallintaan</w:t>
      </w:r>
      <w:r w:rsidR="00E621C0" w:rsidRPr="00B31CAB">
        <w:rPr>
          <w:sz w:val="24"/>
          <w:szCs w:val="24"/>
        </w:rPr>
        <w:t>, kuten</w:t>
      </w:r>
      <w:r w:rsidR="00B405F2" w:rsidRPr="00B31CAB">
        <w:rPr>
          <w:sz w:val="24"/>
          <w:szCs w:val="24"/>
        </w:rPr>
        <w:t xml:space="preserve"> esimerkiksi</w:t>
      </w:r>
      <w:r w:rsidR="00E621C0" w:rsidRPr="00B31CAB">
        <w:rPr>
          <w:sz w:val="24"/>
          <w:szCs w:val="24"/>
        </w:rPr>
        <w:t xml:space="preserve"> käyttöoikeuksien </w:t>
      </w:r>
      <w:r w:rsidR="00B405F2" w:rsidRPr="00B31CAB">
        <w:rPr>
          <w:sz w:val="24"/>
          <w:szCs w:val="24"/>
        </w:rPr>
        <w:t>hallintaan</w:t>
      </w:r>
      <w:r w:rsidR="00C008A2" w:rsidRPr="00B31CAB">
        <w:rPr>
          <w:sz w:val="24"/>
          <w:szCs w:val="24"/>
        </w:rPr>
        <w:t xml:space="preserve"> ja päivittyvän asiakas- tai potilastietojärjestelmä</w:t>
      </w:r>
      <w:r w:rsidR="001851DC" w:rsidRPr="00B31CAB">
        <w:rPr>
          <w:sz w:val="24"/>
          <w:szCs w:val="24"/>
        </w:rPr>
        <w:t xml:space="preserve">n mukanaan tuomiin muutoksiin. </w:t>
      </w:r>
    </w:p>
    <w:p w14:paraId="0B05F5A0" w14:textId="6486BB08" w:rsidR="00A842AE" w:rsidRPr="00B31CAB" w:rsidRDefault="00135469" w:rsidP="0063608F">
      <w:pPr>
        <w:rPr>
          <w:sz w:val="24"/>
          <w:szCs w:val="24"/>
        </w:rPr>
      </w:pPr>
      <w:r w:rsidRPr="00B31CAB">
        <w:rPr>
          <w:sz w:val="24"/>
          <w:szCs w:val="24"/>
        </w:rPr>
        <w:t>Tässä yhteydessä avataan keskustelu myös oman järjestelmätoimittajan kanssa</w:t>
      </w:r>
      <w:r w:rsidR="002E63DB" w:rsidRPr="00B31CAB">
        <w:rPr>
          <w:sz w:val="24"/>
          <w:szCs w:val="24"/>
        </w:rPr>
        <w:t>. Järjestelmätoimittajan on hyvä tietää mahdollisimman ajoissa mikä on organisaation tavoitetila liittymisen osalta ja järjestelmätoimittaja puolestaan on velvollinen kertomaan mitä muutoksia järjestelmään on tulossa Kanta-palvelu yhteyden myötä, mitä tämä maksaa ja minkälaisessa aikataulussa muutoksien tekeminen on käytännössä mahdollista</w:t>
      </w:r>
      <w:r w:rsidR="00E2589A" w:rsidRPr="00B31CAB">
        <w:rPr>
          <w:sz w:val="24"/>
          <w:szCs w:val="24"/>
        </w:rPr>
        <w:t xml:space="preserve"> omaan järjestelmään</w:t>
      </w:r>
      <w:r w:rsidR="002E63DB" w:rsidRPr="00B31CAB">
        <w:rPr>
          <w:sz w:val="24"/>
          <w:szCs w:val="24"/>
        </w:rPr>
        <w:t>. Tämä viitoittaa pitkälle myös organisaation omaa aikataulutusta.</w:t>
      </w:r>
      <w:r w:rsidR="00822D11" w:rsidRPr="00B31CAB">
        <w:rPr>
          <w:sz w:val="24"/>
          <w:szCs w:val="24"/>
        </w:rPr>
        <w:t xml:space="preserve"> Järjestelmätoimittajan kanssa on hyvä keskustella my</w:t>
      </w:r>
      <w:r w:rsidR="006F7D44" w:rsidRPr="00B31CAB">
        <w:rPr>
          <w:sz w:val="24"/>
          <w:szCs w:val="24"/>
        </w:rPr>
        <w:t>ös kahden välisistä sopimuksista</w:t>
      </w:r>
      <w:r w:rsidR="007E19C5" w:rsidRPr="00B31CAB">
        <w:rPr>
          <w:sz w:val="24"/>
          <w:szCs w:val="24"/>
        </w:rPr>
        <w:t xml:space="preserve"> ja niiden päivitystarpeista</w:t>
      </w:r>
      <w:r w:rsidR="00C31EFC" w:rsidRPr="00B31CAB">
        <w:rPr>
          <w:sz w:val="24"/>
          <w:szCs w:val="24"/>
        </w:rPr>
        <w:t>, e</w:t>
      </w:r>
      <w:r w:rsidR="0094215F" w:rsidRPr="00B31CAB">
        <w:rPr>
          <w:sz w:val="24"/>
          <w:szCs w:val="24"/>
        </w:rPr>
        <w:t>simerkiksi</w:t>
      </w:r>
      <w:r w:rsidR="00C31EFC" w:rsidRPr="00B31CAB">
        <w:rPr>
          <w:sz w:val="24"/>
          <w:szCs w:val="24"/>
        </w:rPr>
        <w:t xml:space="preserve"> vastu</w:t>
      </w:r>
      <w:r w:rsidR="00E93160" w:rsidRPr="00B31CAB">
        <w:rPr>
          <w:sz w:val="24"/>
          <w:szCs w:val="24"/>
        </w:rPr>
        <w:t xml:space="preserve">u kysymykset on hyvä määritellä sopimuksissa. Missä menee </w:t>
      </w:r>
      <w:r w:rsidR="00C72B7A">
        <w:rPr>
          <w:sz w:val="24"/>
          <w:szCs w:val="24"/>
        </w:rPr>
        <w:t>järjestelmää käyttävän</w:t>
      </w:r>
      <w:r w:rsidR="00E93160" w:rsidRPr="00B31CAB">
        <w:rPr>
          <w:sz w:val="24"/>
          <w:szCs w:val="24"/>
        </w:rPr>
        <w:t xml:space="preserve"> ja järjestelmätoimittajan vastuiden rajat?</w:t>
      </w:r>
      <w:r w:rsidR="006F7D44" w:rsidRPr="00B31CAB">
        <w:rPr>
          <w:sz w:val="24"/>
          <w:szCs w:val="24"/>
        </w:rPr>
        <w:t xml:space="preserve"> Kanta-palvelut, kuten myös </w:t>
      </w:r>
      <w:r w:rsidR="0083458D" w:rsidRPr="00B31CAB">
        <w:rPr>
          <w:sz w:val="24"/>
          <w:szCs w:val="24"/>
        </w:rPr>
        <w:t xml:space="preserve">tietoturvasuunnitelma </w:t>
      </w:r>
      <w:r w:rsidR="006F7D44" w:rsidRPr="00B31CAB">
        <w:rPr>
          <w:sz w:val="24"/>
          <w:szCs w:val="24"/>
        </w:rPr>
        <w:t xml:space="preserve">painottavat vastuiden ja valtuuksien tarkkaa määrittelyä erityisesti häiriö- ja poikkeamatilanteissa. Käytännössä tämä määrittely tehdään sopimustasolla ja kuvataan </w:t>
      </w:r>
      <w:r w:rsidR="0094215F" w:rsidRPr="00B31CAB">
        <w:rPr>
          <w:sz w:val="24"/>
          <w:szCs w:val="24"/>
        </w:rPr>
        <w:t xml:space="preserve">yleisellä tasolla </w:t>
      </w:r>
      <w:r w:rsidR="0094215F" w:rsidRPr="00B31CAB">
        <w:rPr>
          <w:sz w:val="24"/>
          <w:szCs w:val="24"/>
        </w:rPr>
        <w:lastRenderedPageBreak/>
        <w:t>tietoturvasuunnitelmassa</w:t>
      </w:r>
      <w:r w:rsidR="00465E81" w:rsidRPr="00B31CAB">
        <w:rPr>
          <w:sz w:val="24"/>
          <w:szCs w:val="24"/>
        </w:rPr>
        <w:t xml:space="preserve">. </w:t>
      </w:r>
      <w:r w:rsidR="00547D92">
        <w:rPr>
          <w:sz w:val="24"/>
          <w:szCs w:val="24"/>
        </w:rPr>
        <w:t>Varmista tietojärjestelmän osalta myös sen tietoturva auditoinnin tila</w:t>
      </w:r>
      <w:r w:rsidR="006872D1">
        <w:rPr>
          <w:sz w:val="24"/>
          <w:szCs w:val="24"/>
        </w:rPr>
        <w:t xml:space="preserve">, eli onko järjestelmä läpäissyt </w:t>
      </w:r>
      <w:r w:rsidR="008720AA">
        <w:rPr>
          <w:sz w:val="24"/>
          <w:szCs w:val="24"/>
        </w:rPr>
        <w:t xml:space="preserve">ulkopuolisen tahon suorittaman </w:t>
      </w:r>
      <w:r w:rsidR="006872D1">
        <w:rPr>
          <w:sz w:val="24"/>
          <w:szCs w:val="24"/>
        </w:rPr>
        <w:t>tietoturva auditoinnin</w:t>
      </w:r>
      <w:r w:rsidR="008720AA">
        <w:rPr>
          <w:sz w:val="24"/>
          <w:szCs w:val="24"/>
        </w:rPr>
        <w:t>.</w:t>
      </w:r>
    </w:p>
    <w:p w14:paraId="3E3FA46C" w14:textId="4802C574" w:rsidR="00ED1271" w:rsidRPr="00B31CAB" w:rsidRDefault="008D5D9E" w:rsidP="0063608F">
      <w:pPr>
        <w:rPr>
          <w:sz w:val="24"/>
          <w:szCs w:val="24"/>
        </w:rPr>
      </w:pPr>
      <w:r w:rsidRPr="00B31CAB">
        <w:rPr>
          <w:sz w:val="24"/>
          <w:szCs w:val="24"/>
        </w:rPr>
        <w:t xml:space="preserve">Liittymismallin pohtiminen ja valinta on seuraava, neljäs vaihe perehtymisessä ja valmistautumisessa. </w:t>
      </w:r>
      <w:r w:rsidR="009F0A98" w:rsidRPr="00B31CAB">
        <w:rPr>
          <w:sz w:val="24"/>
          <w:szCs w:val="24"/>
        </w:rPr>
        <w:t>Valtaosalle tämä on yksinkertainen vaihe, sillä suurin osa organisaatioista liittyy Kanta-palvelun käyttäjiksi itsenäisinä liittyjinä</w:t>
      </w:r>
      <w:r w:rsidR="00141BAE" w:rsidRPr="00B31CAB">
        <w:rPr>
          <w:sz w:val="24"/>
          <w:szCs w:val="24"/>
        </w:rPr>
        <w:t xml:space="preserve"> käyttäen suoralii</w:t>
      </w:r>
      <w:r w:rsidR="008135A8" w:rsidRPr="00B31CAB">
        <w:rPr>
          <w:sz w:val="24"/>
          <w:szCs w:val="24"/>
        </w:rPr>
        <w:t>ttymismallia</w:t>
      </w:r>
      <w:r w:rsidR="009F0A98" w:rsidRPr="00B31CAB">
        <w:rPr>
          <w:sz w:val="24"/>
          <w:szCs w:val="24"/>
        </w:rPr>
        <w:t>. On kuitenkin hyvä tiedostaa, että Kantaan on mahdollista liittyä myös toisen, tai toisten toimijoiden mukana</w:t>
      </w:r>
      <w:r w:rsidR="00996909" w:rsidRPr="00B31CAB">
        <w:rPr>
          <w:sz w:val="24"/>
          <w:szCs w:val="24"/>
        </w:rPr>
        <w:t>.</w:t>
      </w:r>
      <w:r w:rsidR="008135A8" w:rsidRPr="00B31CAB">
        <w:rPr>
          <w:sz w:val="24"/>
          <w:szCs w:val="24"/>
        </w:rPr>
        <w:t xml:space="preserve"> </w:t>
      </w:r>
      <w:r w:rsidR="00996909" w:rsidRPr="00B31CAB">
        <w:rPr>
          <w:sz w:val="24"/>
          <w:szCs w:val="24"/>
        </w:rPr>
        <w:t>T</w:t>
      </w:r>
      <w:r w:rsidR="008135A8" w:rsidRPr="00B31CAB">
        <w:rPr>
          <w:sz w:val="24"/>
          <w:szCs w:val="24"/>
        </w:rPr>
        <w:t>ällöin puhutaan yhteisliittymismallista</w:t>
      </w:r>
      <w:r w:rsidR="009F0A98" w:rsidRPr="00B31CAB">
        <w:rPr>
          <w:sz w:val="24"/>
          <w:szCs w:val="24"/>
        </w:rPr>
        <w:t xml:space="preserve">. </w:t>
      </w:r>
      <w:r w:rsidR="00B37831" w:rsidRPr="00B31CAB">
        <w:rPr>
          <w:sz w:val="24"/>
          <w:szCs w:val="24"/>
        </w:rPr>
        <w:t>Yhteisliittymismallissa</w:t>
      </w:r>
      <w:r w:rsidR="004C600C" w:rsidRPr="00B31CAB">
        <w:rPr>
          <w:sz w:val="24"/>
          <w:szCs w:val="24"/>
        </w:rPr>
        <w:t xml:space="preserve"> yksi liittyjistä on ns. pääliittyjä, ja muut liittyvät pääliittyjän </w:t>
      </w:r>
      <w:r w:rsidR="00AA6FE5" w:rsidRPr="00B31CAB">
        <w:rPr>
          <w:sz w:val="24"/>
          <w:szCs w:val="24"/>
        </w:rPr>
        <w:t>mukana</w:t>
      </w:r>
      <w:r w:rsidR="004C600C" w:rsidRPr="00B31CAB">
        <w:rPr>
          <w:sz w:val="24"/>
          <w:szCs w:val="24"/>
        </w:rPr>
        <w:t>. Tämä mahdollistaa sen, että mukana liittyjät voivat käyttää pääliittyjän kanssa samaa tietojärjestelmää</w:t>
      </w:r>
      <w:r w:rsidR="00B37831" w:rsidRPr="00B31CAB">
        <w:rPr>
          <w:sz w:val="24"/>
          <w:szCs w:val="24"/>
        </w:rPr>
        <w:t xml:space="preserve"> eräänlaisina vuokralaisina</w:t>
      </w:r>
      <w:r w:rsidR="004C600C" w:rsidRPr="00B31CAB">
        <w:rPr>
          <w:sz w:val="24"/>
          <w:szCs w:val="24"/>
        </w:rPr>
        <w:t>, jonne on määritetty heille oma</w:t>
      </w:r>
      <w:r w:rsidR="00F24AA0" w:rsidRPr="00B31CAB">
        <w:rPr>
          <w:sz w:val="24"/>
          <w:szCs w:val="24"/>
        </w:rPr>
        <w:t>t asiakasnäkymät. Mukana liittyminen soveltuu parhaiten y</w:t>
      </w:r>
      <w:r w:rsidR="00AD175D" w:rsidRPr="00B31CAB">
        <w:rPr>
          <w:sz w:val="24"/>
          <w:szCs w:val="24"/>
        </w:rPr>
        <w:t>ritysryhmittymille</w:t>
      </w:r>
      <w:r w:rsidR="00F24AA0" w:rsidRPr="00B31CAB">
        <w:rPr>
          <w:sz w:val="24"/>
          <w:szCs w:val="24"/>
        </w:rPr>
        <w:t xml:space="preserve"> tai vaikkapa osuuskunnille. </w:t>
      </w:r>
      <w:r w:rsidR="00583DF0" w:rsidRPr="00B31CAB">
        <w:rPr>
          <w:sz w:val="24"/>
          <w:szCs w:val="24"/>
        </w:rPr>
        <w:t>Tämä alentaa jonkin verran järjestel</w:t>
      </w:r>
      <w:r w:rsidR="00721FB0" w:rsidRPr="00B31CAB">
        <w:rPr>
          <w:sz w:val="24"/>
          <w:szCs w:val="24"/>
        </w:rPr>
        <w:t>mä kustannuksia.</w:t>
      </w:r>
      <w:r w:rsidR="00C33D19" w:rsidRPr="00B31CAB">
        <w:rPr>
          <w:sz w:val="24"/>
          <w:szCs w:val="24"/>
        </w:rPr>
        <w:t xml:space="preserve"> Kolmas ja tuorein liittymismalli on rinnakkaisliittymismalli. Tässä mallissa liittyjä liittyy julkisen toimijan rinnalla</w:t>
      </w:r>
      <w:r w:rsidR="00332005" w:rsidRPr="00B31CAB">
        <w:rPr>
          <w:sz w:val="24"/>
          <w:szCs w:val="24"/>
        </w:rPr>
        <w:t xml:space="preserve"> Kanta-palveluun käyttäen julkisen toimijan asiakastietojärjestelmää. </w:t>
      </w:r>
      <w:r w:rsidR="00AA6FE5" w:rsidRPr="00B31CAB">
        <w:rPr>
          <w:sz w:val="24"/>
          <w:szCs w:val="24"/>
        </w:rPr>
        <w:t xml:space="preserve">Rinnakkaisliittymismallissa liittyjät liittyvät kuitenkin Kanta-palvelu asiakkaiksi itsenäisesti, jolloin niiden tulee </w:t>
      </w:r>
      <w:r w:rsidR="00F75CD6" w:rsidRPr="00B31CAB">
        <w:rPr>
          <w:sz w:val="24"/>
          <w:szCs w:val="24"/>
        </w:rPr>
        <w:t>tehdä vaaditut valmistelevat tehtävät, sekä määritellä tuotantokäytönaikaiset toimet.</w:t>
      </w:r>
    </w:p>
    <w:p w14:paraId="79B34B90" w14:textId="23A63BA3" w:rsidR="00AE6E70" w:rsidRPr="00B31CAB" w:rsidRDefault="00BF5D6D" w:rsidP="0063608F">
      <w:pPr>
        <w:rPr>
          <w:sz w:val="24"/>
          <w:szCs w:val="24"/>
        </w:rPr>
      </w:pPr>
      <w:r w:rsidRPr="00B31CAB">
        <w:rPr>
          <w:sz w:val="24"/>
          <w:szCs w:val="24"/>
        </w:rPr>
        <w:t>Viimeinen vaihe Kanta-palvelu projektin käynnistämis</w:t>
      </w:r>
      <w:r w:rsidR="000B6983" w:rsidRPr="00B31CAB">
        <w:rPr>
          <w:sz w:val="24"/>
          <w:szCs w:val="24"/>
        </w:rPr>
        <w:t>en osalta</w:t>
      </w:r>
      <w:r w:rsidRPr="00B31CAB">
        <w:rPr>
          <w:sz w:val="24"/>
          <w:szCs w:val="24"/>
        </w:rPr>
        <w:t xml:space="preserve"> on konkreettisen aikataulun määrittäminen</w:t>
      </w:r>
      <w:r w:rsidR="00E34590" w:rsidRPr="00B31CAB">
        <w:rPr>
          <w:sz w:val="24"/>
          <w:szCs w:val="24"/>
        </w:rPr>
        <w:t xml:space="preserve"> päivämäärineen</w:t>
      </w:r>
      <w:r w:rsidRPr="00B31CAB">
        <w:rPr>
          <w:sz w:val="24"/>
          <w:szCs w:val="24"/>
        </w:rPr>
        <w:t xml:space="preserve">. </w:t>
      </w:r>
      <w:r w:rsidR="00D5162E" w:rsidRPr="00B31CAB">
        <w:rPr>
          <w:sz w:val="24"/>
          <w:szCs w:val="24"/>
        </w:rPr>
        <w:t xml:space="preserve">Aikataulu on mahdollista suunnitella joustavasti, muutama viitekehys huomioiden. Ensimmäinen </w:t>
      </w:r>
      <w:r w:rsidR="004E572F" w:rsidRPr="00B31CAB">
        <w:rPr>
          <w:sz w:val="24"/>
          <w:szCs w:val="24"/>
        </w:rPr>
        <w:t xml:space="preserve">huomioitava seikka </w:t>
      </w:r>
      <w:r w:rsidR="00D5162E" w:rsidRPr="00B31CAB">
        <w:rPr>
          <w:sz w:val="24"/>
          <w:szCs w:val="24"/>
        </w:rPr>
        <w:t>on oman järjestelmätoimittajan ilmoittama valmius</w:t>
      </w:r>
      <w:r w:rsidR="005F5467" w:rsidRPr="00B31CAB">
        <w:rPr>
          <w:sz w:val="24"/>
          <w:szCs w:val="24"/>
        </w:rPr>
        <w:t xml:space="preserve"> Kantaan liittymisen osalta. Toinen liittyy omiin resursseihin, eli siihen miten nopea liittyminen on realistista oman toiminnan kannalta</w:t>
      </w:r>
      <w:r w:rsidR="004E572F" w:rsidRPr="00B31CAB">
        <w:rPr>
          <w:sz w:val="24"/>
          <w:szCs w:val="24"/>
        </w:rPr>
        <w:t xml:space="preserve">, miten paljon </w:t>
      </w:r>
      <w:r w:rsidR="00815A71" w:rsidRPr="00B31CAB">
        <w:rPr>
          <w:sz w:val="24"/>
          <w:szCs w:val="24"/>
        </w:rPr>
        <w:t xml:space="preserve">on mahdollista </w:t>
      </w:r>
      <w:r w:rsidR="004E572F" w:rsidRPr="00B31CAB">
        <w:rPr>
          <w:sz w:val="24"/>
          <w:szCs w:val="24"/>
        </w:rPr>
        <w:t>irrottaa työpanosta päivittäisestä työstä Kanta-palvelu projekti</w:t>
      </w:r>
      <w:r w:rsidR="00E77DE2" w:rsidRPr="00B31CAB">
        <w:rPr>
          <w:sz w:val="24"/>
          <w:szCs w:val="24"/>
        </w:rPr>
        <w:t>n edistämiselle</w:t>
      </w:r>
      <w:r w:rsidR="00AF462D" w:rsidRPr="00B31CAB">
        <w:rPr>
          <w:sz w:val="24"/>
          <w:szCs w:val="24"/>
        </w:rPr>
        <w:t xml:space="preserve">? </w:t>
      </w:r>
    </w:p>
    <w:p w14:paraId="5CB5CF52" w14:textId="14A0D187" w:rsidR="00E16BE8" w:rsidRPr="00B31CAB" w:rsidRDefault="00E16BE8" w:rsidP="0063608F">
      <w:pPr>
        <w:rPr>
          <w:sz w:val="24"/>
          <w:szCs w:val="24"/>
        </w:rPr>
      </w:pPr>
    </w:p>
    <w:p w14:paraId="5EAB40FC" w14:textId="6AE8DF08" w:rsidR="00410731" w:rsidRPr="00B31CAB" w:rsidRDefault="00410731" w:rsidP="0063608F">
      <w:pPr>
        <w:rPr>
          <w:sz w:val="24"/>
          <w:szCs w:val="24"/>
        </w:rPr>
      </w:pPr>
    </w:p>
    <w:tbl>
      <w:tblPr>
        <w:tblStyle w:val="TableGrid"/>
        <w:tblW w:w="0" w:type="auto"/>
        <w:tblLook w:val="04A0" w:firstRow="1" w:lastRow="0" w:firstColumn="1" w:lastColumn="0" w:noHBand="0" w:noVBand="1"/>
      </w:tblPr>
      <w:tblGrid>
        <w:gridCol w:w="2965"/>
        <w:gridCol w:w="3732"/>
        <w:gridCol w:w="2931"/>
      </w:tblGrid>
      <w:tr w:rsidR="00665C69" w:rsidRPr="00B31CAB" w14:paraId="2F35CBDD" w14:textId="77777777" w:rsidTr="00665C69">
        <w:tc>
          <w:tcPr>
            <w:tcW w:w="2405" w:type="dxa"/>
          </w:tcPr>
          <w:p w14:paraId="3DD719B4" w14:textId="62B5B297" w:rsidR="00665C69" w:rsidRPr="00B31CAB" w:rsidRDefault="00665C69" w:rsidP="0063608F">
            <w:pPr>
              <w:rPr>
                <w:sz w:val="24"/>
                <w:szCs w:val="24"/>
              </w:rPr>
            </w:pPr>
            <w:r w:rsidRPr="00B31CAB">
              <w:rPr>
                <w:sz w:val="24"/>
                <w:szCs w:val="24"/>
              </w:rPr>
              <w:t>Tehtävä</w:t>
            </w:r>
          </w:p>
        </w:tc>
        <w:tc>
          <w:tcPr>
            <w:tcW w:w="4013" w:type="dxa"/>
          </w:tcPr>
          <w:p w14:paraId="0001D547" w14:textId="23111119" w:rsidR="00665C69" w:rsidRPr="00B31CAB" w:rsidRDefault="0083458D" w:rsidP="0063608F">
            <w:pPr>
              <w:rPr>
                <w:sz w:val="24"/>
                <w:szCs w:val="24"/>
              </w:rPr>
            </w:pPr>
            <w:r w:rsidRPr="00B31CAB">
              <w:rPr>
                <w:sz w:val="24"/>
                <w:szCs w:val="24"/>
              </w:rPr>
              <w:t>Vastuuhenkilö</w:t>
            </w:r>
          </w:p>
        </w:tc>
        <w:tc>
          <w:tcPr>
            <w:tcW w:w="3210" w:type="dxa"/>
          </w:tcPr>
          <w:p w14:paraId="615FB1D3" w14:textId="5BC73691" w:rsidR="00665C69" w:rsidRPr="00B31CAB" w:rsidRDefault="0083458D" w:rsidP="0063608F">
            <w:pPr>
              <w:rPr>
                <w:sz w:val="24"/>
                <w:szCs w:val="24"/>
              </w:rPr>
            </w:pPr>
            <w:r w:rsidRPr="00B31CAB">
              <w:rPr>
                <w:sz w:val="24"/>
                <w:szCs w:val="24"/>
              </w:rPr>
              <w:t>Status</w:t>
            </w:r>
          </w:p>
        </w:tc>
      </w:tr>
      <w:tr w:rsidR="00665C69" w:rsidRPr="00B31CAB" w14:paraId="21FDB472" w14:textId="77777777" w:rsidTr="00665C69">
        <w:tc>
          <w:tcPr>
            <w:tcW w:w="2405" w:type="dxa"/>
          </w:tcPr>
          <w:p w14:paraId="3DDAA751" w14:textId="46F4E5C3" w:rsidR="00665C69" w:rsidRPr="00B31CAB" w:rsidRDefault="0083458D" w:rsidP="00971713">
            <w:pPr>
              <w:rPr>
                <w:sz w:val="24"/>
                <w:szCs w:val="24"/>
              </w:rPr>
            </w:pPr>
            <w:r w:rsidRPr="00B31CAB">
              <w:rPr>
                <w:sz w:val="24"/>
                <w:szCs w:val="24"/>
              </w:rPr>
              <w:t>Hallinnollinen päätös</w:t>
            </w:r>
            <w:r w:rsidR="00941749" w:rsidRPr="00B31CAB">
              <w:rPr>
                <w:sz w:val="24"/>
                <w:szCs w:val="24"/>
              </w:rPr>
              <w:t xml:space="preserve"> Kanta-palveluun liittymisen osalta</w:t>
            </w:r>
          </w:p>
        </w:tc>
        <w:tc>
          <w:tcPr>
            <w:tcW w:w="4013" w:type="dxa"/>
          </w:tcPr>
          <w:p w14:paraId="08519397" w14:textId="77777777" w:rsidR="00665C69" w:rsidRPr="00B31CAB" w:rsidRDefault="00665C69" w:rsidP="0063608F">
            <w:pPr>
              <w:rPr>
                <w:sz w:val="24"/>
                <w:szCs w:val="24"/>
              </w:rPr>
            </w:pPr>
          </w:p>
        </w:tc>
        <w:tc>
          <w:tcPr>
            <w:tcW w:w="3210" w:type="dxa"/>
          </w:tcPr>
          <w:p w14:paraId="3C97AE12" w14:textId="77777777" w:rsidR="00665C69" w:rsidRPr="00B31CAB" w:rsidRDefault="00665C69" w:rsidP="0063608F">
            <w:pPr>
              <w:rPr>
                <w:sz w:val="24"/>
                <w:szCs w:val="24"/>
              </w:rPr>
            </w:pPr>
          </w:p>
        </w:tc>
      </w:tr>
      <w:tr w:rsidR="00665C69" w:rsidRPr="00B31CAB" w14:paraId="3D788C42" w14:textId="77777777" w:rsidTr="00665C69">
        <w:tc>
          <w:tcPr>
            <w:tcW w:w="2405" w:type="dxa"/>
          </w:tcPr>
          <w:p w14:paraId="1D002CF8" w14:textId="2937E06F" w:rsidR="00665C69" w:rsidRPr="00B31CAB" w:rsidRDefault="0083458D" w:rsidP="0063608F">
            <w:pPr>
              <w:rPr>
                <w:sz w:val="24"/>
                <w:szCs w:val="24"/>
              </w:rPr>
            </w:pPr>
            <w:r w:rsidRPr="00B31CAB">
              <w:rPr>
                <w:sz w:val="24"/>
                <w:szCs w:val="24"/>
              </w:rPr>
              <w:t>Kanta-palvelun vaatimuksiin tutustuminen</w:t>
            </w:r>
          </w:p>
        </w:tc>
        <w:tc>
          <w:tcPr>
            <w:tcW w:w="4013" w:type="dxa"/>
          </w:tcPr>
          <w:p w14:paraId="2AC9D85F" w14:textId="77777777" w:rsidR="00665C69" w:rsidRPr="00B31CAB" w:rsidRDefault="00665C69" w:rsidP="0063608F">
            <w:pPr>
              <w:rPr>
                <w:sz w:val="24"/>
                <w:szCs w:val="24"/>
              </w:rPr>
            </w:pPr>
          </w:p>
        </w:tc>
        <w:tc>
          <w:tcPr>
            <w:tcW w:w="3210" w:type="dxa"/>
          </w:tcPr>
          <w:p w14:paraId="1C7E89C8" w14:textId="77777777" w:rsidR="00665C69" w:rsidRPr="00B31CAB" w:rsidRDefault="00665C69" w:rsidP="0063608F">
            <w:pPr>
              <w:rPr>
                <w:sz w:val="24"/>
                <w:szCs w:val="24"/>
              </w:rPr>
            </w:pPr>
          </w:p>
        </w:tc>
      </w:tr>
      <w:tr w:rsidR="00665C69" w:rsidRPr="00B31CAB" w14:paraId="09DDE509" w14:textId="77777777" w:rsidTr="00665C69">
        <w:tc>
          <w:tcPr>
            <w:tcW w:w="2405" w:type="dxa"/>
          </w:tcPr>
          <w:p w14:paraId="54A98835" w14:textId="0BB0B461" w:rsidR="00665C69" w:rsidRPr="00B31CAB" w:rsidRDefault="00971713" w:rsidP="00971713">
            <w:pPr>
              <w:rPr>
                <w:sz w:val="24"/>
                <w:szCs w:val="24"/>
              </w:rPr>
            </w:pPr>
            <w:r w:rsidRPr="00B31CAB">
              <w:rPr>
                <w:sz w:val="24"/>
                <w:szCs w:val="24"/>
              </w:rPr>
              <w:t>Yhteys tietojärjestelmätoimittajaan</w:t>
            </w:r>
          </w:p>
        </w:tc>
        <w:tc>
          <w:tcPr>
            <w:tcW w:w="4013" w:type="dxa"/>
          </w:tcPr>
          <w:p w14:paraId="06DB36FE" w14:textId="77777777" w:rsidR="00665C69" w:rsidRPr="00B31CAB" w:rsidRDefault="00665C69" w:rsidP="0063608F">
            <w:pPr>
              <w:rPr>
                <w:sz w:val="24"/>
                <w:szCs w:val="24"/>
              </w:rPr>
            </w:pPr>
          </w:p>
        </w:tc>
        <w:tc>
          <w:tcPr>
            <w:tcW w:w="3210" w:type="dxa"/>
          </w:tcPr>
          <w:p w14:paraId="22D96AAB" w14:textId="77777777" w:rsidR="00665C69" w:rsidRPr="00B31CAB" w:rsidRDefault="00665C69" w:rsidP="0063608F">
            <w:pPr>
              <w:rPr>
                <w:sz w:val="24"/>
                <w:szCs w:val="24"/>
              </w:rPr>
            </w:pPr>
          </w:p>
        </w:tc>
      </w:tr>
      <w:tr w:rsidR="00E23A10" w:rsidRPr="00B31CAB" w14:paraId="2C7ADFA5" w14:textId="77777777" w:rsidTr="00665C69">
        <w:tc>
          <w:tcPr>
            <w:tcW w:w="2405" w:type="dxa"/>
          </w:tcPr>
          <w:p w14:paraId="092FACE9" w14:textId="0AFE151A" w:rsidR="00E23A10" w:rsidRPr="00B31CAB" w:rsidRDefault="00E23A10" w:rsidP="00971713">
            <w:pPr>
              <w:rPr>
                <w:sz w:val="24"/>
                <w:szCs w:val="24"/>
              </w:rPr>
            </w:pPr>
            <w:r w:rsidRPr="00B31CAB">
              <w:rPr>
                <w:sz w:val="24"/>
                <w:szCs w:val="24"/>
              </w:rPr>
              <w:t>Projektisuunnitelman laatiminen</w:t>
            </w:r>
            <w:r w:rsidR="00941749" w:rsidRPr="00B31CAB">
              <w:rPr>
                <w:sz w:val="24"/>
                <w:szCs w:val="24"/>
              </w:rPr>
              <w:t xml:space="preserve"> ja aikataulutus</w:t>
            </w:r>
          </w:p>
        </w:tc>
        <w:tc>
          <w:tcPr>
            <w:tcW w:w="4013" w:type="dxa"/>
          </w:tcPr>
          <w:p w14:paraId="05090B70" w14:textId="77777777" w:rsidR="00E23A10" w:rsidRPr="00B31CAB" w:rsidRDefault="00E23A10" w:rsidP="0063608F">
            <w:pPr>
              <w:rPr>
                <w:sz w:val="24"/>
                <w:szCs w:val="24"/>
              </w:rPr>
            </w:pPr>
          </w:p>
        </w:tc>
        <w:tc>
          <w:tcPr>
            <w:tcW w:w="3210" w:type="dxa"/>
          </w:tcPr>
          <w:p w14:paraId="47088248" w14:textId="77777777" w:rsidR="00E23A10" w:rsidRPr="00B31CAB" w:rsidRDefault="00E23A10" w:rsidP="0063608F">
            <w:pPr>
              <w:rPr>
                <w:sz w:val="24"/>
                <w:szCs w:val="24"/>
              </w:rPr>
            </w:pPr>
          </w:p>
        </w:tc>
      </w:tr>
    </w:tbl>
    <w:p w14:paraId="02C12DCC" w14:textId="75868A3D" w:rsidR="00410731" w:rsidRDefault="00410731" w:rsidP="0063608F"/>
    <w:p w14:paraId="45724B9C" w14:textId="77777777" w:rsidR="00164C5A" w:rsidRDefault="00164C5A" w:rsidP="0063608F"/>
    <w:p w14:paraId="605F2458" w14:textId="55C5407C" w:rsidR="00F66BB9" w:rsidRDefault="00AA7403" w:rsidP="0092738B">
      <w:pPr>
        <w:pStyle w:val="Heading1"/>
      </w:pPr>
      <w:bookmarkStart w:id="4" w:name="_Toc77080508"/>
      <w:bookmarkStart w:id="5" w:name="_Toc122442715"/>
      <w:r>
        <w:t>Kanta-palvelu</w:t>
      </w:r>
      <w:r w:rsidR="0092738B">
        <w:t xml:space="preserve"> projektin suunnittelu</w:t>
      </w:r>
      <w:bookmarkEnd w:id="4"/>
      <w:bookmarkEnd w:id="5"/>
    </w:p>
    <w:p w14:paraId="0B47C55E" w14:textId="5B6B6556" w:rsidR="0092738B" w:rsidRDefault="0092738B" w:rsidP="0092738B"/>
    <w:p w14:paraId="421B8B4E" w14:textId="704BB17D" w:rsidR="0092738B" w:rsidRPr="00B31CAB" w:rsidRDefault="00726BB2" w:rsidP="0092738B">
      <w:pPr>
        <w:rPr>
          <w:sz w:val="24"/>
          <w:szCs w:val="24"/>
        </w:rPr>
      </w:pPr>
      <w:r w:rsidRPr="00B31CAB">
        <w:rPr>
          <w:sz w:val="24"/>
          <w:szCs w:val="24"/>
        </w:rPr>
        <w:t xml:space="preserve">Ensimmäinen vaihe suunnittelussa on </w:t>
      </w:r>
      <w:r w:rsidR="003600A4" w:rsidRPr="00B31CAB">
        <w:rPr>
          <w:sz w:val="24"/>
          <w:szCs w:val="24"/>
        </w:rPr>
        <w:t xml:space="preserve">se, että nykytilan arvioinnin avulla selvitetään mitä konkreettisia muutoksia omaan toimintaan </w:t>
      </w:r>
      <w:r w:rsidR="00BD4C72" w:rsidRPr="00B31CAB">
        <w:rPr>
          <w:sz w:val="24"/>
          <w:szCs w:val="24"/>
        </w:rPr>
        <w:t>täytyy tehdä</w:t>
      </w:r>
      <w:r w:rsidR="003600A4" w:rsidRPr="00B31CAB">
        <w:rPr>
          <w:sz w:val="24"/>
          <w:szCs w:val="24"/>
        </w:rPr>
        <w:t xml:space="preserve"> Kanta-palveluun liittymisen myötä</w:t>
      </w:r>
      <w:r w:rsidR="00E30564" w:rsidRPr="00B31CAB">
        <w:rPr>
          <w:sz w:val="24"/>
          <w:szCs w:val="24"/>
        </w:rPr>
        <w:t>. Muutos ja päivitystarpeet kytkeytyvät pääasiassa toimintaprosesseihin</w:t>
      </w:r>
      <w:r w:rsidR="0067271E" w:rsidRPr="00B31CAB">
        <w:rPr>
          <w:sz w:val="24"/>
          <w:szCs w:val="24"/>
        </w:rPr>
        <w:t xml:space="preserve"> kirjaamisen osalta</w:t>
      </w:r>
      <w:r w:rsidR="00E30564" w:rsidRPr="00B31CAB">
        <w:rPr>
          <w:sz w:val="24"/>
          <w:szCs w:val="24"/>
        </w:rPr>
        <w:t xml:space="preserve"> ja olemassa oleviin asiakirjoihin</w:t>
      </w:r>
      <w:r w:rsidR="00A94D8E" w:rsidRPr="00B31CAB">
        <w:rPr>
          <w:sz w:val="24"/>
          <w:szCs w:val="24"/>
        </w:rPr>
        <w:t xml:space="preserve"> sekä henkilöstön koulutuksiin</w:t>
      </w:r>
      <w:r w:rsidR="003600A4" w:rsidRPr="00B31CAB">
        <w:rPr>
          <w:sz w:val="24"/>
          <w:szCs w:val="24"/>
        </w:rPr>
        <w:t xml:space="preserve">. </w:t>
      </w:r>
      <w:r w:rsidR="00BC4F9D" w:rsidRPr="00B31CAB">
        <w:rPr>
          <w:sz w:val="24"/>
          <w:szCs w:val="24"/>
        </w:rPr>
        <w:t xml:space="preserve">Näitä arvioitavia näkökulmia ovat: </w:t>
      </w:r>
      <w:r w:rsidR="00BC4F9D" w:rsidRPr="00B31CAB">
        <w:rPr>
          <w:sz w:val="24"/>
          <w:szCs w:val="24"/>
        </w:rPr>
        <w:lastRenderedPageBreak/>
        <w:t>laadunhallinta (mikäli organisaatiolla</w:t>
      </w:r>
      <w:r w:rsidR="00FF32F9" w:rsidRPr="00B31CAB">
        <w:rPr>
          <w:sz w:val="24"/>
          <w:szCs w:val="24"/>
        </w:rPr>
        <w:t xml:space="preserve"> on laatujärjestelmä ja siihen kytkeytyviä asiakirjoja</w:t>
      </w:r>
      <w:r w:rsidR="00A44316" w:rsidRPr="00B31CAB">
        <w:rPr>
          <w:sz w:val="24"/>
          <w:szCs w:val="24"/>
        </w:rPr>
        <w:t xml:space="preserve"> joissa on hyvä ottaa huomioon myös asiakastietojen käsittely ja Kanta-palvelut</w:t>
      </w:r>
      <w:r w:rsidR="00FF32F9" w:rsidRPr="00B31CAB">
        <w:rPr>
          <w:sz w:val="24"/>
          <w:szCs w:val="24"/>
        </w:rPr>
        <w:t xml:space="preserve">), </w:t>
      </w:r>
      <w:r w:rsidR="00520886" w:rsidRPr="00B31CAB">
        <w:rPr>
          <w:sz w:val="24"/>
          <w:szCs w:val="24"/>
        </w:rPr>
        <w:t xml:space="preserve">prosessienhallinta (muutokset palveluissa, erityisesti kirjaamisen näkökulmasta), </w:t>
      </w:r>
      <w:r w:rsidR="00FF262E" w:rsidRPr="00B31CAB">
        <w:rPr>
          <w:sz w:val="24"/>
          <w:szCs w:val="24"/>
        </w:rPr>
        <w:t>asiakashallinta (esimerkiksi asiakkaiden, omaisten ja edunvalvojien</w:t>
      </w:r>
      <w:r w:rsidR="00972663" w:rsidRPr="00B31CAB">
        <w:rPr>
          <w:sz w:val="24"/>
          <w:szCs w:val="24"/>
        </w:rPr>
        <w:t xml:space="preserve"> asiakasohjaus Kanta-palveluiden osalta, erityisesti Omakanta)</w:t>
      </w:r>
      <w:r w:rsidR="00470D66" w:rsidRPr="00B31CAB">
        <w:rPr>
          <w:sz w:val="24"/>
          <w:szCs w:val="24"/>
        </w:rPr>
        <w:t xml:space="preserve"> ja mahdolliset strategiset päätökset (järjestelmä muutokset, laitehankinnat, aikataulu kysymykset, resurssikysymykset, markkinointi </w:t>
      </w:r>
      <w:r w:rsidR="003A4E58" w:rsidRPr="00B31CAB">
        <w:rPr>
          <w:sz w:val="24"/>
          <w:szCs w:val="24"/>
        </w:rPr>
        <w:t xml:space="preserve">ja kilpailutekijä </w:t>
      </w:r>
      <w:r w:rsidR="00470D66" w:rsidRPr="00B31CAB">
        <w:rPr>
          <w:sz w:val="24"/>
          <w:szCs w:val="24"/>
        </w:rPr>
        <w:t>näkökulmat…)</w:t>
      </w:r>
    </w:p>
    <w:p w14:paraId="12584C78" w14:textId="0E29826D" w:rsidR="009A616A" w:rsidRPr="00B31CAB" w:rsidRDefault="003A4E58" w:rsidP="0092738B">
      <w:pPr>
        <w:rPr>
          <w:sz w:val="24"/>
          <w:szCs w:val="24"/>
        </w:rPr>
      </w:pPr>
      <w:r w:rsidRPr="00B31CAB">
        <w:rPr>
          <w:sz w:val="24"/>
          <w:szCs w:val="24"/>
        </w:rPr>
        <w:t>Toinen vaihe suunnittelussa on varsinaisen projektisuunnitelman</w:t>
      </w:r>
      <w:r w:rsidR="00CC5725" w:rsidRPr="00B31CAB">
        <w:rPr>
          <w:sz w:val="24"/>
          <w:szCs w:val="24"/>
        </w:rPr>
        <w:t xml:space="preserve"> </w:t>
      </w:r>
      <w:r w:rsidRPr="00B31CAB">
        <w:rPr>
          <w:sz w:val="24"/>
          <w:szCs w:val="24"/>
        </w:rPr>
        <w:t>laatiminen</w:t>
      </w:r>
      <w:r w:rsidR="00CC5725" w:rsidRPr="00B31CAB">
        <w:rPr>
          <w:sz w:val="24"/>
          <w:szCs w:val="24"/>
        </w:rPr>
        <w:t xml:space="preserve">, kevytkin projektisuunnitelma auttaa muistamaan kaikkien tehtävien </w:t>
      </w:r>
      <w:r w:rsidR="00B22CF7" w:rsidRPr="00B31CAB">
        <w:rPr>
          <w:sz w:val="24"/>
          <w:szCs w:val="24"/>
        </w:rPr>
        <w:t>toteutumisen seuraamisessa ja tekemisessä</w:t>
      </w:r>
      <w:r w:rsidRPr="00B31CAB">
        <w:rPr>
          <w:sz w:val="24"/>
          <w:szCs w:val="24"/>
        </w:rPr>
        <w:t>.</w:t>
      </w:r>
      <w:r w:rsidR="004368DD" w:rsidRPr="00B31CAB">
        <w:rPr>
          <w:sz w:val="24"/>
          <w:szCs w:val="24"/>
        </w:rPr>
        <w:t xml:space="preserve"> </w:t>
      </w:r>
      <w:r w:rsidR="00B22CF7" w:rsidRPr="00B31CAB">
        <w:rPr>
          <w:sz w:val="24"/>
          <w:szCs w:val="24"/>
        </w:rPr>
        <w:t>Projektisuunnitelman laatimisen yhteydessä</w:t>
      </w:r>
      <w:r w:rsidR="004368DD" w:rsidRPr="00B31CAB">
        <w:rPr>
          <w:sz w:val="24"/>
          <w:szCs w:val="24"/>
        </w:rPr>
        <w:t xml:space="preserve"> tehdään varsinainen aikataulutus</w:t>
      </w:r>
      <w:r w:rsidR="00847E88" w:rsidRPr="00B31CAB">
        <w:rPr>
          <w:sz w:val="24"/>
          <w:szCs w:val="24"/>
        </w:rPr>
        <w:t xml:space="preserve">, kuten myös eri tehtävien vastuuttaminen. Kannattaa, kuitenkin lukea tämä asiakirja ensin loppuun, ennen varsinaisen </w:t>
      </w:r>
      <w:r w:rsidR="000101B0" w:rsidRPr="00B31CAB">
        <w:rPr>
          <w:sz w:val="24"/>
          <w:szCs w:val="24"/>
        </w:rPr>
        <w:t>projekti</w:t>
      </w:r>
      <w:r w:rsidR="00847E88" w:rsidRPr="00B31CAB">
        <w:rPr>
          <w:sz w:val="24"/>
          <w:szCs w:val="24"/>
        </w:rPr>
        <w:t>suunnitelman laatimista.</w:t>
      </w:r>
      <w:r w:rsidR="00AD32D6" w:rsidRPr="00B31CAB">
        <w:rPr>
          <w:sz w:val="24"/>
          <w:szCs w:val="24"/>
        </w:rPr>
        <w:t xml:space="preserve"> Projektisuunnitelmaa laatiessa on myös hyvä pohtia</w:t>
      </w:r>
      <w:r w:rsidR="00624714" w:rsidRPr="00B31CAB">
        <w:rPr>
          <w:sz w:val="24"/>
          <w:szCs w:val="24"/>
        </w:rPr>
        <w:t xml:space="preserve"> sitä, onko tarpeen tehdä Kanta-palvelu projektille oma taloussuunnitelma. Pienissä organisaatioissa tämä ei ehkä </w:t>
      </w:r>
      <w:r w:rsidR="00E23606" w:rsidRPr="00B31CAB">
        <w:rPr>
          <w:sz w:val="24"/>
          <w:szCs w:val="24"/>
        </w:rPr>
        <w:t>ole tarpeen, mutta hieman suuremmissa organisaatioissa myös kulut ovat isommat</w:t>
      </w:r>
      <w:r w:rsidR="00673EFA" w:rsidRPr="00B31CAB">
        <w:rPr>
          <w:sz w:val="24"/>
          <w:szCs w:val="24"/>
        </w:rPr>
        <w:t xml:space="preserve"> jo yksistään sen osalta, että Kanta-palveluita käyttävä henkilöstömäärä </w:t>
      </w:r>
      <w:r w:rsidR="00000A72" w:rsidRPr="00B31CAB">
        <w:rPr>
          <w:sz w:val="24"/>
          <w:szCs w:val="24"/>
        </w:rPr>
        <w:t xml:space="preserve">tuo jo ihan eri tavalla kuluja. </w:t>
      </w:r>
    </w:p>
    <w:p w14:paraId="2994831B" w14:textId="77777777" w:rsidR="00C67D38" w:rsidRPr="00B31CAB" w:rsidRDefault="009A616A" w:rsidP="007C6B52">
      <w:pPr>
        <w:rPr>
          <w:sz w:val="24"/>
          <w:szCs w:val="24"/>
        </w:rPr>
      </w:pPr>
      <w:r w:rsidRPr="00B31CAB">
        <w:rPr>
          <w:sz w:val="24"/>
          <w:szCs w:val="24"/>
        </w:rPr>
        <w:t>T</w:t>
      </w:r>
      <w:r w:rsidR="00F068A6" w:rsidRPr="00B31CAB">
        <w:rPr>
          <w:sz w:val="24"/>
          <w:szCs w:val="24"/>
        </w:rPr>
        <w:t>iedottami</w:t>
      </w:r>
      <w:r w:rsidRPr="00B31CAB">
        <w:rPr>
          <w:sz w:val="24"/>
          <w:szCs w:val="24"/>
        </w:rPr>
        <w:t>ne</w:t>
      </w:r>
      <w:r w:rsidR="00F068A6" w:rsidRPr="00B31CAB">
        <w:rPr>
          <w:sz w:val="24"/>
          <w:szCs w:val="24"/>
        </w:rPr>
        <w:t xml:space="preserve">n </w:t>
      </w:r>
      <w:r w:rsidRPr="00B31CAB">
        <w:rPr>
          <w:sz w:val="24"/>
          <w:szCs w:val="24"/>
        </w:rPr>
        <w:t xml:space="preserve">ja siihen liittyvät </w:t>
      </w:r>
      <w:r w:rsidR="00F068A6" w:rsidRPr="00B31CAB">
        <w:rPr>
          <w:sz w:val="24"/>
          <w:szCs w:val="24"/>
        </w:rPr>
        <w:t>käytän</w:t>
      </w:r>
      <w:r w:rsidRPr="00B31CAB">
        <w:rPr>
          <w:sz w:val="24"/>
          <w:szCs w:val="24"/>
        </w:rPr>
        <w:t>nöt</w:t>
      </w:r>
      <w:r w:rsidR="00F068A6" w:rsidRPr="00B31CAB">
        <w:rPr>
          <w:sz w:val="24"/>
          <w:szCs w:val="24"/>
        </w:rPr>
        <w:t xml:space="preserve"> </w:t>
      </w:r>
      <w:r w:rsidRPr="00B31CAB">
        <w:rPr>
          <w:sz w:val="24"/>
          <w:szCs w:val="24"/>
        </w:rPr>
        <w:t>vaativat</w:t>
      </w:r>
      <w:r w:rsidR="00F068A6" w:rsidRPr="00B31CAB">
        <w:rPr>
          <w:sz w:val="24"/>
          <w:szCs w:val="24"/>
        </w:rPr>
        <w:t xml:space="preserve"> oma</w:t>
      </w:r>
      <w:r w:rsidRPr="00B31CAB">
        <w:rPr>
          <w:sz w:val="24"/>
          <w:szCs w:val="24"/>
        </w:rPr>
        <w:t>n</w:t>
      </w:r>
      <w:r w:rsidR="00F068A6" w:rsidRPr="00B31CAB">
        <w:rPr>
          <w:sz w:val="24"/>
          <w:szCs w:val="24"/>
        </w:rPr>
        <w:t xml:space="preserve"> vastuuhenkilönsä</w:t>
      </w:r>
      <w:r w:rsidR="00CB789B" w:rsidRPr="00B31CAB">
        <w:rPr>
          <w:sz w:val="24"/>
          <w:szCs w:val="24"/>
        </w:rPr>
        <w:t>, jo</w:t>
      </w:r>
      <w:r w:rsidR="00CD2CF9" w:rsidRPr="00B31CAB">
        <w:rPr>
          <w:sz w:val="24"/>
          <w:szCs w:val="24"/>
        </w:rPr>
        <w:t xml:space="preserve">nka tehtävänä </w:t>
      </w:r>
      <w:r w:rsidR="00A275AB" w:rsidRPr="00B31CAB">
        <w:rPr>
          <w:sz w:val="24"/>
          <w:szCs w:val="24"/>
        </w:rPr>
        <w:t>on määrittää organisaation viestinnän ja tiedottamisen</w:t>
      </w:r>
      <w:r w:rsidR="00FF6CC6" w:rsidRPr="00B31CAB">
        <w:rPr>
          <w:sz w:val="24"/>
          <w:szCs w:val="24"/>
        </w:rPr>
        <w:t xml:space="preserve"> periaatteet Kanta-palvelu projektin eri vaiheisiin. </w:t>
      </w:r>
      <w:r w:rsidR="00F65BFD" w:rsidRPr="00B31CAB">
        <w:rPr>
          <w:sz w:val="24"/>
          <w:szCs w:val="24"/>
        </w:rPr>
        <w:t xml:space="preserve">Järkevintä on kuvata nämä periaatteet viestintäsuunnitelmassa. Jos organisaatiolla on jo olemassa oma viestintäsuunnitelmansa </w:t>
      </w:r>
      <w:proofErr w:type="gramStart"/>
      <w:r w:rsidR="00F65BFD" w:rsidRPr="00B31CAB">
        <w:rPr>
          <w:sz w:val="24"/>
          <w:szCs w:val="24"/>
        </w:rPr>
        <w:t>tällöin</w:t>
      </w:r>
      <w:proofErr w:type="gramEnd"/>
      <w:r w:rsidR="00F65BFD" w:rsidRPr="00B31CAB">
        <w:rPr>
          <w:sz w:val="24"/>
          <w:szCs w:val="24"/>
        </w:rPr>
        <w:t xml:space="preserve"> päivitetään tätä suunnitelmaa</w:t>
      </w:r>
      <w:r w:rsidR="00BB237B" w:rsidRPr="00B31CAB">
        <w:rPr>
          <w:sz w:val="24"/>
          <w:szCs w:val="24"/>
        </w:rPr>
        <w:t xml:space="preserve"> Kanta-palveluiden osalta. </w:t>
      </w:r>
    </w:p>
    <w:p w14:paraId="46F40B66" w14:textId="1AF7A57E" w:rsidR="007C6B52" w:rsidRPr="00B31CAB" w:rsidRDefault="007C6B52" w:rsidP="007C6B52">
      <w:pPr>
        <w:rPr>
          <w:sz w:val="24"/>
          <w:szCs w:val="24"/>
        </w:rPr>
      </w:pPr>
      <w:r w:rsidRPr="00B31CAB">
        <w:rPr>
          <w:sz w:val="24"/>
          <w:szCs w:val="24"/>
        </w:rPr>
        <w:t>Viestintäsuunnitelmassa olisi hyvä tulla esille ainakin seuraavat näkökulmat:</w:t>
      </w:r>
      <w:r w:rsidRPr="00B31CAB">
        <w:rPr>
          <w:sz w:val="24"/>
          <w:szCs w:val="24"/>
        </w:rPr>
        <w:br/>
      </w:r>
    </w:p>
    <w:p w14:paraId="185E88F6" w14:textId="0868A212" w:rsidR="00770511" w:rsidRPr="00B31CAB" w:rsidRDefault="00770511" w:rsidP="00770511">
      <w:pPr>
        <w:pStyle w:val="ListParagraph"/>
        <w:numPr>
          <w:ilvl w:val="0"/>
          <w:numId w:val="4"/>
        </w:numPr>
        <w:rPr>
          <w:sz w:val="24"/>
          <w:szCs w:val="24"/>
        </w:rPr>
      </w:pPr>
      <w:r w:rsidRPr="00B31CAB">
        <w:rPr>
          <w:sz w:val="24"/>
          <w:szCs w:val="24"/>
        </w:rPr>
        <w:t>Viestinnän tavoitteet, tarkoitus ja painotukset</w:t>
      </w:r>
    </w:p>
    <w:p w14:paraId="311E3886" w14:textId="4972EF08" w:rsidR="00770511" w:rsidRPr="00B31CAB" w:rsidRDefault="00770511" w:rsidP="00770511">
      <w:pPr>
        <w:pStyle w:val="ListParagraph"/>
        <w:numPr>
          <w:ilvl w:val="0"/>
          <w:numId w:val="4"/>
        </w:numPr>
        <w:rPr>
          <w:sz w:val="24"/>
          <w:szCs w:val="24"/>
        </w:rPr>
      </w:pPr>
      <w:r w:rsidRPr="00B31CAB">
        <w:rPr>
          <w:sz w:val="24"/>
          <w:szCs w:val="24"/>
        </w:rPr>
        <w:t>Ydinviestit eri sidosryhmille</w:t>
      </w:r>
    </w:p>
    <w:p w14:paraId="5948E5F7" w14:textId="3BB898D0" w:rsidR="00770511" w:rsidRPr="00B31CAB" w:rsidRDefault="00573A31" w:rsidP="00770511">
      <w:pPr>
        <w:pStyle w:val="ListParagraph"/>
        <w:numPr>
          <w:ilvl w:val="0"/>
          <w:numId w:val="4"/>
        </w:numPr>
        <w:rPr>
          <w:sz w:val="24"/>
          <w:szCs w:val="24"/>
        </w:rPr>
      </w:pPr>
      <w:r w:rsidRPr="00B31CAB">
        <w:rPr>
          <w:sz w:val="24"/>
          <w:szCs w:val="24"/>
        </w:rPr>
        <w:t>Viestintävastuut eri sidosryhmille</w:t>
      </w:r>
    </w:p>
    <w:p w14:paraId="33CB256D" w14:textId="7A8CF506" w:rsidR="00573A31" w:rsidRPr="00B31CAB" w:rsidRDefault="00573A31" w:rsidP="00770511">
      <w:pPr>
        <w:pStyle w:val="ListParagraph"/>
        <w:numPr>
          <w:ilvl w:val="0"/>
          <w:numId w:val="4"/>
        </w:numPr>
        <w:rPr>
          <w:sz w:val="24"/>
          <w:szCs w:val="24"/>
        </w:rPr>
      </w:pPr>
      <w:r w:rsidRPr="00B31CAB">
        <w:rPr>
          <w:sz w:val="24"/>
          <w:szCs w:val="24"/>
        </w:rPr>
        <w:t>Mitä ja millaisissa tilanteissa viestitään sisäisesti</w:t>
      </w:r>
      <w:r w:rsidR="003C349C" w:rsidRPr="00B31CAB">
        <w:rPr>
          <w:sz w:val="24"/>
          <w:szCs w:val="24"/>
        </w:rPr>
        <w:t>?</w:t>
      </w:r>
      <w:r w:rsidR="00E359E8" w:rsidRPr="00B31CAB">
        <w:rPr>
          <w:sz w:val="24"/>
          <w:szCs w:val="24"/>
        </w:rPr>
        <w:t xml:space="preserve"> (omat viestit johdolle ja henkilöstölle)</w:t>
      </w:r>
    </w:p>
    <w:p w14:paraId="29D110FB" w14:textId="295FB6BC" w:rsidR="00573A31" w:rsidRPr="00B31CAB" w:rsidRDefault="00573A31" w:rsidP="00770511">
      <w:pPr>
        <w:pStyle w:val="ListParagraph"/>
        <w:numPr>
          <w:ilvl w:val="0"/>
          <w:numId w:val="4"/>
        </w:numPr>
        <w:rPr>
          <w:sz w:val="24"/>
          <w:szCs w:val="24"/>
        </w:rPr>
      </w:pPr>
      <w:r w:rsidRPr="00B31CAB">
        <w:rPr>
          <w:sz w:val="24"/>
          <w:szCs w:val="24"/>
        </w:rPr>
        <w:t>Mitä ja millaisissa tilanteissa viestitään ulkoisesti, ja kenelle</w:t>
      </w:r>
      <w:r w:rsidR="003C349C" w:rsidRPr="00B31CAB">
        <w:rPr>
          <w:sz w:val="24"/>
          <w:szCs w:val="24"/>
        </w:rPr>
        <w:t>?</w:t>
      </w:r>
      <w:r w:rsidR="00E359E8" w:rsidRPr="00B31CAB">
        <w:rPr>
          <w:sz w:val="24"/>
          <w:szCs w:val="24"/>
        </w:rPr>
        <w:t xml:space="preserve"> (omat viestit tilaajille, asiakkaille ja omaisille)</w:t>
      </w:r>
    </w:p>
    <w:p w14:paraId="7EA86A03" w14:textId="77777777" w:rsidR="004714E0" w:rsidRPr="00B31CAB" w:rsidRDefault="002A25D2" w:rsidP="002A25D2">
      <w:pPr>
        <w:rPr>
          <w:sz w:val="24"/>
          <w:szCs w:val="24"/>
        </w:rPr>
      </w:pPr>
      <w:r w:rsidRPr="00B31CAB">
        <w:rPr>
          <w:sz w:val="24"/>
          <w:szCs w:val="24"/>
        </w:rPr>
        <w:t xml:space="preserve">Viimeinen vaihe suunnittelun osalta on kenties tärkein. Tässä vaiheessa </w:t>
      </w:r>
      <w:r w:rsidR="00792824" w:rsidRPr="00B31CAB">
        <w:rPr>
          <w:sz w:val="24"/>
          <w:szCs w:val="24"/>
        </w:rPr>
        <w:t>suunnitellaa</w:t>
      </w:r>
      <w:r w:rsidR="00D07C9D" w:rsidRPr="00B31CAB">
        <w:rPr>
          <w:sz w:val="24"/>
          <w:szCs w:val="24"/>
        </w:rPr>
        <w:t>n</w:t>
      </w:r>
      <w:r w:rsidR="00F2798B" w:rsidRPr="00B31CAB">
        <w:rPr>
          <w:sz w:val="24"/>
          <w:szCs w:val="24"/>
        </w:rPr>
        <w:t>,</w:t>
      </w:r>
      <w:r w:rsidR="00792824" w:rsidRPr="00B31CAB">
        <w:rPr>
          <w:sz w:val="24"/>
          <w:szCs w:val="24"/>
        </w:rPr>
        <w:t xml:space="preserve"> miten henkilöstön osaaminen varmistetaan Kanta-palveluiden </w:t>
      </w:r>
      <w:r w:rsidR="00D07C9D" w:rsidRPr="00B31CAB">
        <w:rPr>
          <w:sz w:val="24"/>
          <w:szCs w:val="24"/>
        </w:rPr>
        <w:t xml:space="preserve">käyttöönoton </w:t>
      </w:r>
      <w:r w:rsidR="00792824" w:rsidRPr="00B31CAB">
        <w:rPr>
          <w:sz w:val="24"/>
          <w:szCs w:val="24"/>
        </w:rPr>
        <w:t xml:space="preserve">osalta. </w:t>
      </w:r>
      <w:r w:rsidR="00F2798B" w:rsidRPr="00B31CAB">
        <w:rPr>
          <w:sz w:val="24"/>
          <w:szCs w:val="24"/>
        </w:rPr>
        <w:t>Kanta-palveluiden käyttöönotolle kannattaa laatia koulutussuunnitelma</w:t>
      </w:r>
      <w:r w:rsidR="00AC1CC3" w:rsidRPr="00B31CAB">
        <w:rPr>
          <w:sz w:val="24"/>
          <w:szCs w:val="24"/>
        </w:rPr>
        <w:t>, jotta varmistetaan, että henkilöstö on suorittanut kaikki vaaditut koulutukse</w:t>
      </w:r>
      <w:r w:rsidR="006D7CB0" w:rsidRPr="00B31CAB">
        <w:rPr>
          <w:sz w:val="24"/>
          <w:szCs w:val="24"/>
        </w:rPr>
        <w:t>t</w:t>
      </w:r>
      <w:r w:rsidR="004714E0" w:rsidRPr="00B31CAB">
        <w:rPr>
          <w:sz w:val="24"/>
          <w:szCs w:val="24"/>
        </w:rPr>
        <w:t xml:space="preserve"> ja näiden osoittaminen tarvittaessa on mutkatonta esimerkiksi viranomaisten suuntaan.</w:t>
      </w:r>
    </w:p>
    <w:p w14:paraId="4BACBA07" w14:textId="77777777" w:rsidR="004714E0" w:rsidRPr="00B31CAB" w:rsidRDefault="006D7CB0" w:rsidP="002A25D2">
      <w:pPr>
        <w:rPr>
          <w:sz w:val="24"/>
          <w:szCs w:val="24"/>
        </w:rPr>
      </w:pPr>
      <w:r w:rsidRPr="00B31CAB">
        <w:rPr>
          <w:sz w:val="24"/>
          <w:szCs w:val="24"/>
        </w:rPr>
        <w:t xml:space="preserve"> </w:t>
      </w:r>
      <w:r w:rsidR="0096360A" w:rsidRPr="00B31CAB">
        <w:rPr>
          <w:sz w:val="24"/>
          <w:szCs w:val="24"/>
        </w:rPr>
        <w:t>Henkilöstön osaaminen tulee päivittää</w:t>
      </w:r>
      <w:r w:rsidR="00FD63B2" w:rsidRPr="00B31CAB">
        <w:rPr>
          <w:sz w:val="24"/>
          <w:szCs w:val="24"/>
        </w:rPr>
        <w:t xml:space="preserve"> seuraavi</w:t>
      </w:r>
      <w:r w:rsidR="00C64F95" w:rsidRPr="00B31CAB">
        <w:rPr>
          <w:sz w:val="24"/>
          <w:szCs w:val="24"/>
        </w:rPr>
        <w:t xml:space="preserve">ssa osa-alueissa: </w:t>
      </w:r>
    </w:p>
    <w:p w14:paraId="4FB1411A" w14:textId="48790C1B" w:rsidR="00B03AB2" w:rsidRPr="00B31CAB" w:rsidRDefault="009269D6" w:rsidP="009269D6">
      <w:pPr>
        <w:pStyle w:val="ListParagraph"/>
        <w:numPr>
          <w:ilvl w:val="0"/>
          <w:numId w:val="8"/>
        </w:numPr>
        <w:rPr>
          <w:sz w:val="24"/>
          <w:szCs w:val="24"/>
        </w:rPr>
      </w:pPr>
      <w:r w:rsidRPr="00B31CAB">
        <w:rPr>
          <w:sz w:val="24"/>
          <w:szCs w:val="24"/>
        </w:rPr>
        <w:t>Varmennekorttien käyttäminen</w:t>
      </w:r>
    </w:p>
    <w:p w14:paraId="66D23475" w14:textId="46B48AFE" w:rsidR="009269D6" w:rsidRPr="00B31CAB" w:rsidRDefault="00A51C65" w:rsidP="009269D6">
      <w:pPr>
        <w:pStyle w:val="ListParagraph"/>
        <w:numPr>
          <w:ilvl w:val="0"/>
          <w:numId w:val="8"/>
        </w:numPr>
        <w:rPr>
          <w:sz w:val="24"/>
          <w:szCs w:val="24"/>
        </w:rPr>
      </w:pPr>
      <w:r w:rsidRPr="00B31CAB">
        <w:rPr>
          <w:sz w:val="24"/>
          <w:szCs w:val="24"/>
        </w:rPr>
        <w:t>Tietoturva- ja tietosuoja</w:t>
      </w:r>
    </w:p>
    <w:p w14:paraId="174515EE" w14:textId="69AF6007" w:rsidR="00A51C65" w:rsidRPr="00B31CAB" w:rsidRDefault="00A51C65" w:rsidP="009269D6">
      <w:pPr>
        <w:pStyle w:val="ListParagraph"/>
        <w:numPr>
          <w:ilvl w:val="0"/>
          <w:numId w:val="8"/>
        </w:numPr>
        <w:rPr>
          <w:sz w:val="24"/>
          <w:szCs w:val="24"/>
        </w:rPr>
      </w:pPr>
      <w:r w:rsidRPr="00B31CAB">
        <w:rPr>
          <w:sz w:val="24"/>
          <w:szCs w:val="24"/>
        </w:rPr>
        <w:t>Potilas- ja asiakasasiakirjojen käsittely</w:t>
      </w:r>
      <w:r w:rsidR="00DD13AA" w:rsidRPr="00B31CAB">
        <w:rPr>
          <w:sz w:val="24"/>
          <w:szCs w:val="24"/>
        </w:rPr>
        <w:t xml:space="preserve"> lainmukaisesti</w:t>
      </w:r>
    </w:p>
    <w:p w14:paraId="0803CC01" w14:textId="01E18709" w:rsidR="00DD13AA" w:rsidRPr="00B31CAB" w:rsidRDefault="00DD13AA" w:rsidP="009269D6">
      <w:pPr>
        <w:pStyle w:val="ListParagraph"/>
        <w:numPr>
          <w:ilvl w:val="0"/>
          <w:numId w:val="8"/>
        </w:numPr>
        <w:rPr>
          <w:sz w:val="24"/>
          <w:szCs w:val="24"/>
        </w:rPr>
      </w:pPr>
      <w:r w:rsidRPr="00B31CAB">
        <w:rPr>
          <w:sz w:val="24"/>
          <w:szCs w:val="24"/>
        </w:rPr>
        <w:t>Kirjaaminen rakenteisesti ja määrämuotoisesti</w:t>
      </w:r>
      <w:r w:rsidR="009A7E20" w:rsidRPr="00B31CAB">
        <w:rPr>
          <w:sz w:val="24"/>
          <w:szCs w:val="24"/>
        </w:rPr>
        <w:t>, laadukas kirjaaminen</w:t>
      </w:r>
    </w:p>
    <w:p w14:paraId="707C7234" w14:textId="52229AD2" w:rsidR="00DD13AA" w:rsidRPr="00B31CAB" w:rsidRDefault="009A7E20" w:rsidP="009269D6">
      <w:pPr>
        <w:pStyle w:val="ListParagraph"/>
        <w:numPr>
          <w:ilvl w:val="0"/>
          <w:numId w:val="8"/>
        </w:numPr>
        <w:rPr>
          <w:sz w:val="24"/>
          <w:szCs w:val="24"/>
        </w:rPr>
      </w:pPr>
      <w:r w:rsidRPr="00B31CAB">
        <w:rPr>
          <w:sz w:val="24"/>
          <w:szCs w:val="24"/>
        </w:rPr>
        <w:t>Kanta-palvelun yleiset periaatteet</w:t>
      </w:r>
    </w:p>
    <w:p w14:paraId="149A572A" w14:textId="2D993B76" w:rsidR="009A7E20" w:rsidRPr="00B31CAB" w:rsidRDefault="009A7E20" w:rsidP="009269D6">
      <w:pPr>
        <w:pStyle w:val="ListParagraph"/>
        <w:numPr>
          <w:ilvl w:val="0"/>
          <w:numId w:val="8"/>
        </w:numPr>
        <w:rPr>
          <w:sz w:val="24"/>
          <w:szCs w:val="24"/>
        </w:rPr>
      </w:pPr>
      <w:r w:rsidRPr="00B31CAB">
        <w:rPr>
          <w:sz w:val="24"/>
          <w:szCs w:val="24"/>
        </w:rPr>
        <w:t>Viranomaisvalvonta ja vaatimukset</w:t>
      </w:r>
    </w:p>
    <w:p w14:paraId="6A8AED5D" w14:textId="0F280D84" w:rsidR="00C04E9D" w:rsidRPr="00B31CAB" w:rsidRDefault="00C04E9D" w:rsidP="009269D6">
      <w:pPr>
        <w:pStyle w:val="ListParagraph"/>
        <w:numPr>
          <w:ilvl w:val="0"/>
          <w:numId w:val="8"/>
        </w:numPr>
        <w:rPr>
          <w:sz w:val="24"/>
          <w:szCs w:val="24"/>
        </w:rPr>
      </w:pPr>
      <w:r w:rsidRPr="00B31CAB">
        <w:rPr>
          <w:sz w:val="24"/>
          <w:szCs w:val="24"/>
        </w:rPr>
        <w:lastRenderedPageBreak/>
        <w:t>Asiakas- ja potilastietojärjestelmän muutokset Kanta-palvelun osalta</w:t>
      </w:r>
    </w:p>
    <w:p w14:paraId="2A979CA1" w14:textId="24270E76" w:rsidR="002A25D2" w:rsidRPr="00B31CAB" w:rsidRDefault="009B4DEE" w:rsidP="002A25D2">
      <w:pPr>
        <w:rPr>
          <w:sz w:val="24"/>
          <w:szCs w:val="24"/>
        </w:rPr>
      </w:pPr>
      <w:r w:rsidRPr="00B31CAB">
        <w:rPr>
          <w:sz w:val="24"/>
          <w:szCs w:val="24"/>
        </w:rPr>
        <w:t>Henkilöstöä tulee tiedottaa ajoissa koulutuksista</w:t>
      </w:r>
      <w:r w:rsidR="00A40EFB" w:rsidRPr="00B31CAB">
        <w:rPr>
          <w:sz w:val="24"/>
          <w:szCs w:val="24"/>
        </w:rPr>
        <w:t>, niiden ajankohdista</w:t>
      </w:r>
      <w:r w:rsidRPr="00B31CAB">
        <w:rPr>
          <w:sz w:val="24"/>
          <w:szCs w:val="24"/>
        </w:rPr>
        <w:t xml:space="preserve"> ja siitä mihin </w:t>
      </w:r>
      <w:r w:rsidR="00A40EFB" w:rsidRPr="00B31CAB">
        <w:rPr>
          <w:sz w:val="24"/>
          <w:szCs w:val="24"/>
        </w:rPr>
        <w:t xml:space="preserve">tulevat koulutukset liittyvät. </w:t>
      </w:r>
      <w:r w:rsidR="006B41B8" w:rsidRPr="00B31CAB">
        <w:rPr>
          <w:sz w:val="24"/>
          <w:szCs w:val="24"/>
        </w:rPr>
        <w:t xml:space="preserve">Organisaation tulee myös pohtia sitä, miten esimerkiksi kirjaamiskäytännöt muuttavat palveluprosessia ja onko </w:t>
      </w:r>
      <w:r w:rsidR="00ED7D87" w:rsidRPr="00B31CAB">
        <w:rPr>
          <w:sz w:val="24"/>
          <w:szCs w:val="24"/>
        </w:rPr>
        <w:t>kirjaamisille</w:t>
      </w:r>
      <w:r w:rsidR="006B41B8" w:rsidRPr="00B31CAB">
        <w:rPr>
          <w:sz w:val="24"/>
          <w:szCs w:val="24"/>
        </w:rPr>
        <w:t xml:space="preserve"> nykyisellään määritetty riittävästi aikaa</w:t>
      </w:r>
      <w:r w:rsidR="00ED7D87" w:rsidRPr="00B31CAB">
        <w:rPr>
          <w:sz w:val="24"/>
          <w:szCs w:val="24"/>
        </w:rPr>
        <w:t xml:space="preserve">. On todennäköistä, että kirjaamisiin tulee menemään </w:t>
      </w:r>
      <w:r w:rsidR="004E170A" w:rsidRPr="00B31CAB">
        <w:rPr>
          <w:sz w:val="24"/>
          <w:szCs w:val="24"/>
        </w:rPr>
        <w:t>jonkin verran kauemmin aikaa, kunnes uudet toimintamallit ovat tulleet kaikille kirjaajille tutuiksi.</w:t>
      </w:r>
      <w:r w:rsidR="00ED7D87" w:rsidRPr="00B31CAB">
        <w:rPr>
          <w:sz w:val="24"/>
          <w:szCs w:val="24"/>
        </w:rPr>
        <w:t xml:space="preserve"> </w:t>
      </w:r>
      <w:r w:rsidR="00915C7D" w:rsidRPr="00B31CAB">
        <w:rPr>
          <w:sz w:val="24"/>
          <w:szCs w:val="24"/>
        </w:rPr>
        <w:t xml:space="preserve">Luonnollisesti kaikkien uusien työntekijöiden on myöhemmin käytävä läpi </w:t>
      </w:r>
      <w:r w:rsidR="001408FF" w:rsidRPr="00B31CAB">
        <w:rPr>
          <w:sz w:val="24"/>
          <w:szCs w:val="24"/>
        </w:rPr>
        <w:t>edellä mainitut koulutukset rekrytoinnin jälkeen</w:t>
      </w:r>
      <w:r w:rsidR="007C5C02" w:rsidRPr="00B31CAB">
        <w:rPr>
          <w:sz w:val="24"/>
          <w:szCs w:val="24"/>
        </w:rPr>
        <w:t xml:space="preserve">, tämän vuoksi kyseiset koulutukset on hyvä sisällyttää pysyväksi kokonaisuudeksi organisaation </w:t>
      </w:r>
      <w:r w:rsidR="00FA3791" w:rsidRPr="00B31CAB">
        <w:rPr>
          <w:sz w:val="24"/>
          <w:szCs w:val="24"/>
        </w:rPr>
        <w:t>koulutusohjelmaan / perehdytykseen</w:t>
      </w:r>
      <w:r w:rsidR="007C5C02" w:rsidRPr="00B31CAB">
        <w:rPr>
          <w:sz w:val="24"/>
          <w:szCs w:val="24"/>
        </w:rPr>
        <w:t>.</w:t>
      </w:r>
    </w:p>
    <w:p w14:paraId="2FA6514B" w14:textId="1A896B83" w:rsidR="00414908" w:rsidRDefault="00414908" w:rsidP="002A25D2"/>
    <w:p w14:paraId="24EE3C16" w14:textId="117B9BFE" w:rsidR="00414908" w:rsidRDefault="00A2503C" w:rsidP="00A2503C">
      <w:pPr>
        <w:pStyle w:val="Heading1"/>
      </w:pPr>
      <w:bookmarkStart w:id="6" w:name="_Toc122442716"/>
      <w:r>
        <w:t>Valmistelevat tehtävät</w:t>
      </w:r>
      <w:bookmarkEnd w:id="6"/>
    </w:p>
    <w:p w14:paraId="4E1C15BF" w14:textId="267B1C40" w:rsidR="00AA6269" w:rsidRDefault="00AA6269" w:rsidP="00AA6269"/>
    <w:p w14:paraId="1B38A765" w14:textId="30AB8E01" w:rsidR="00562CD7" w:rsidRPr="00B31CAB" w:rsidRDefault="00605BB7" w:rsidP="00AA6269">
      <w:pPr>
        <w:rPr>
          <w:sz w:val="24"/>
          <w:szCs w:val="24"/>
        </w:rPr>
      </w:pPr>
      <w:r w:rsidRPr="00B31CAB">
        <w:rPr>
          <w:sz w:val="24"/>
          <w:szCs w:val="24"/>
        </w:rPr>
        <w:t xml:space="preserve">Ensimmäinen vaihe valmistelevien tehtävien osalta on </w:t>
      </w:r>
      <w:r w:rsidR="00F45696" w:rsidRPr="00B31CAB">
        <w:rPr>
          <w:sz w:val="24"/>
          <w:szCs w:val="24"/>
        </w:rPr>
        <w:t>varmennekorttien, tutummin sote-ammattikorttien hankinta. Jokainen Kanta-palveluihin kirjaava työntekijä tarvitsee henkilökohtaise</w:t>
      </w:r>
      <w:r w:rsidR="00A85E46" w:rsidRPr="00B31CAB">
        <w:rPr>
          <w:sz w:val="24"/>
          <w:szCs w:val="24"/>
        </w:rPr>
        <w:t>n</w:t>
      </w:r>
      <w:r w:rsidR="00F45696" w:rsidRPr="00B31CAB">
        <w:rPr>
          <w:sz w:val="24"/>
          <w:szCs w:val="24"/>
        </w:rPr>
        <w:t xml:space="preserve"> sote-ammattikortin, tai </w:t>
      </w:r>
      <w:r w:rsidR="00A3312B" w:rsidRPr="00B31CAB">
        <w:rPr>
          <w:sz w:val="24"/>
          <w:szCs w:val="24"/>
        </w:rPr>
        <w:t>henkilöstökortin</w:t>
      </w:r>
      <w:r w:rsidR="00620150" w:rsidRPr="00B31CAB">
        <w:rPr>
          <w:sz w:val="24"/>
          <w:szCs w:val="24"/>
        </w:rPr>
        <w:t>. Sote-ammattikorttia voi hakea henkilö, jo</w:t>
      </w:r>
      <w:r w:rsidR="00401BF9" w:rsidRPr="00B31CAB">
        <w:rPr>
          <w:sz w:val="24"/>
          <w:szCs w:val="24"/>
        </w:rPr>
        <w:t>ka on sosiaali- ja terveysalan ammattihenkilö, eli hänen</w:t>
      </w:r>
      <w:r w:rsidR="007D0A41" w:rsidRPr="00B31CAB">
        <w:rPr>
          <w:sz w:val="24"/>
          <w:szCs w:val="24"/>
        </w:rPr>
        <w:t xml:space="preserve"> </w:t>
      </w:r>
      <w:proofErr w:type="gramStart"/>
      <w:r w:rsidR="007D0A41" w:rsidRPr="00B31CAB">
        <w:rPr>
          <w:sz w:val="24"/>
          <w:szCs w:val="24"/>
        </w:rPr>
        <w:t>ammattioikeus</w:t>
      </w:r>
      <w:proofErr w:type="gramEnd"/>
      <w:r w:rsidR="00620150" w:rsidRPr="00B31CAB">
        <w:rPr>
          <w:sz w:val="24"/>
          <w:szCs w:val="24"/>
        </w:rPr>
        <w:t xml:space="preserve"> tiedot löytyvät joko </w:t>
      </w:r>
      <w:r w:rsidR="009A5D19" w:rsidRPr="00B31CAB">
        <w:rPr>
          <w:sz w:val="24"/>
          <w:szCs w:val="24"/>
        </w:rPr>
        <w:t>S</w:t>
      </w:r>
      <w:r w:rsidR="00881E96" w:rsidRPr="00B31CAB">
        <w:rPr>
          <w:sz w:val="24"/>
          <w:szCs w:val="24"/>
        </w:rPr>
        <w:t>uosikki</w:t>
      </w:r>
      <w:r w:rsidR="009A5D19" w:rsidRPr="00B31CAB">
        <w:rPr>
          <w:sz w:val="24"/>
          <w:szCs w:val="24"/>
        </w:rPr>
        <w:t xml:space="preserve">- </w:t>
      </w:r>
      <w:r w:rsidR="00881E96" w:rsidRPr="00B31CAB">
        <w:rPr>
          <w:sz w:val="24"/>
          <w:szCs w:val="24"/>
        </w:rPr>
        <w:t xml:space="preserve">tai </w:t>
      </w:r>
      <w:r w:rsidR="009A5D19" w:rsidRPr="00B31CAB">
        <w:rPr>
          <w:sz w:val="24"/>
          <w:szCs w:val="24"/>
        </w:rPr>
        <w:t>T</w:t>
      </w:r>
      <w:r w:rsidR="00881E96" w:rsidRPr="00B31CAB">
        <w:rPr>
          <w:sz w:val="24"/>
          <w:szCs w:val="24"/>
        </w:rPr>
        <w:t>erhikki</w:t>
      </w:r>
      <w:r w:rsidR="007E0DD9" w:rsidRPr="00B31CAB">
        <w:rPr>
          <w:sz w:val="24"/>
          <w:szCs w:val="24"/>
        </w:rPr>
        <w:t xml:space="preserve"> -</w:t>
      </w:r>
      <w:r w:rsidR="00881E96" w:rsidRPr="00B31CAB">
        <w:rPr>
          <w:sz w:val="24"/>
          <w:szCs w:val="24"/>
        </w:rPr>
        <w:t xml:space="preserve">rekistereistä. </w:t>
      </w:r>
      <w:r w:rsidR="00960035" w:rsidRPr="00B31CAB">
        <w:rPr>
          <w:sz w:val="24"/>
          <w:szCs w:val="24"/>
        </w:rPr>
        <w:t xml:space="preserve">Muun koulutustaustan omaavat </w:t>
      </w:r>
      <w:r w:rsidR="00632EC8" w:rsidRPr="00B31CAB">
        <w:rPr>
          <w:sz w:val="24"/>
          <w:szCs w:val="24"/>
        </w:rPr>
        <w:t>hakevat</w:t>
      </w:r>
      <w:r w:rsidR="00960035" w:rsidRPr="00B31CAB">
        <w:rPr>
          <w:sz w:val="24"/>
          <w:szCs w:val="24"/>
        </w:rPr>
        <w:t xml:space="preserve"> </w:t>
      </w:r>
      <w:r w:rsidR="00217AB5" w:rsidRPr="00B31CAB">
        <w:rPr>
          <w:sz w:val="24"/>
          <w:szCs w:val="24"/>
        </w:rPr>
        <w:t>henkilöstökorttia</w:t>
      </w:r>
      <w:r w:rsidR="00960035" w:rsidRPr="00B31CAB">
        <w:rPr>
          <w:sz w:val="24"/>
          <w:szCs w:val="24"/>
        </w:rPr>
        <w:t xml:space="preserve">. </w:t>
      </w:r>
    </w:p>
    <w:p w14:paraId="3B374065" w14:textId="19E89A98" w:rsidR="002B225F" w:rsidRPr="00B31CAB" w:rsidRDefault="001C18F9" w:rsidP="00AA6269">
      <w:pPr>
        <w:rPr>
          <w:sz w:val="24"/>
          <w:szCs w:val="24"/>
        </w:rPr>
      </w:pPr>
      <w:r w:rsidRPr="00B31CAB">
        <w:rPr>
          <w:sz w:val="24"/>
          <w:szCs w:val="24"/>
        </w:rPr>
        <w:t>Ensimmäinen korttitilaus tehdään julkisen tervey</w:t>
      </w:r>
      <w:r w:rsidR="00562CD7" w:rsidRPr="00B31CAB">
        <w:rPr>
          <w:sz w:val="24"/>
          <w:szCs w:val="24"/>
        </w:rPr>
        <w:t>denhuollon virallisis</w:t>
      </w:r>
      <w:r w:rsidR="00ED54EA" w:rsidRPr="00B31CAB">
        <w:rPr>
          <w:sz w:val="24"/>
          <w:szCs w:val="24"/>
        </w:rPr>
        <w:t>s</w:t>
      </w:r>
      <w:r w:rsidR="00562CD7" w:rsidRPr="00B31CAB">
        <w:rPr>
          <w:sz w:val="24"/>
          <w:szCs w:val="24"/>
        </w:rPr>
        <w:t>a rekisteröintipisteis</w:t>
      </w:r>
      <w:r w:rsidR="00ED54EA" w:rsidRPr="00B31CAB">
        <w:rPr>
          <w:sz w:val="24"/>
          <w:szCs w:val="24"/>
        </w:rPr>
        <w:t>s</w:t>
      </w:r>
      <w:r w:rsidR="00562CD7" w:rsidRPr="00B31CAB">
        <w:rPr>
          <w:sz w:val="24"/>
          <w:szCs w:val="24"/>
        </w:rPr>
        <w:t xml:space="preserve">ä. </w:t>
      </w:r>
      <w:r w:rsidR="00FE703C" w:rsidRPr="00B31CAB">
        <w:rPr>
          <w:sz w:val="24"/>
          <w:szCs w:val="24"/>
        </w:rPr>
        <w:t>Pisteisiin täytyy ottaa yhteyttä ennen tilauksen tekemistä, sillä</w:t>
      </w:r>
      <w:r w:rsidR="00D106D6" w:rsidRPr="00B31CAB">
        <w:rPr>
          <w:sz w:val="24"/>
          <w:szCs w:val="24"/>
        </w:rPr>
        <w:t xml:space="preserve"> korttitilauksen tekemiselle </w:t>
      </w:r>
      <w:r w:rsidR="000F3C55" w:rsidRPr="00B31CAB">
        <w:rPr>
          <w:sz w:val="24"/>
          <w:szCs w:val="24"/>
        </w:rPr>
        <w:t>varataan</w:t>
      </w:r>
      <w:r w:rsidR="007E5D10" w:rsidRPr="00B31CAB">
        <w:rPr>
          <w:sz w:val="24"/>
          <w:szCs w:val="24"/>
        </w:rPr>
        <w:t xml:space="preserve"> henkilökohtaiset ajat</w:t>
      </w:r>
      <w:r w:rsidR="001C2A5A" w:rsidRPr="00B31CAB">
        <w:rPr>
          <w:sz w:val="24"/>
          <w:szCs w:val="24"/>
        </w:rPr>
        <w:t xml:space="preserve"> ja rekisteröintipiste</w:t>
      </w:r>
      <w:r w:rsidR="001B785B" w:rsidRPr="00B31CAB">
        <w:rPr>
          <w:sz w:val="24"/>
          <w:szCs w:val="24"/>
        </w:rPr>
        <w:t>iden antama opastus voi olla muutenkin tarpeen</w:t>
      </w:r>
      <w:r w:rsidR="007E5D10" w:rsidRPr="00B31CAB">
        <w:rPr>
          <w:sz w:val="24"/>
          <w:szCs w:val="24"/>
        </w:rPr>
        <w:t xml:space="preserve"> esimerkiksi sen osalta</w:t>
      </w:r>
      <w:r w:rsidR="004E095B" w:rsidRPr="00B31CAB">
        <w:rPr>
          <w:sz w:val="24"/>
          <w:szCs w:val="24"/>
        </w:rPr>
        <w:t xml:space="preserve"> onko mahdollista saada lasku organisaation tekemistä korttitilauksista</w:t>
      </w:r>
      <w:r w:rsidR="00E8279E" w:rsidRPr="00B31CAB">
        <w:rPr>
          <w:sz w:val="24"/>
          <w:szCs w:val="24"/>
        </w:rPr>
        <w:t>, vai maksetaanko rekisteröintipistemaksu korttitilauksen yhteydessä</w:t>
      </w:r>
      <w:r w:rsidR="00D106D6" w:rsidRPr="00B31CAB">
        <w:rPr>
          <w:sz w:val="24"/>
          <w:szCs w:val="24"/>
        </w:rPr>
        <w:t xml:space="preserve">. </w:t>
      </w:r>
      <w:r w:rsidR="00C353BB" w:rsidRPr="00B31CAB">
        <w:rPr>
          <w:sz w:val="24"/>
          <w:szCs w:val="24"/>
        </w:rPr>
        <w:t>Eri r</w:t>
      </w:r>
      <w:r w:rsidR="00307183" w:rsidRPr="00B31CAB">
        <w:rPr>
          <w:sz w:val="24"/>
          <w:szCs w:val="24"/>
        </w:rPr>
        <w:t>ekisteröintipisteiden käytännöissä voi</w:t>
      </w:r>
      <w:r w:rsidR="00C353BB" w:rsidRPr="00B31CAB">
        <w:rPr>
          <w:sz w:val="24"/>
          <w:szCs w:val="24"/>
        </w:rPr>
        <w:t xml:space="preserve"> </w:t>
      </w:r>
      <w:r w:rsidR="00307183" w:rsidRPr="00B31CAB">
        <w:rPr>
          <w:sz w:val="24"/>
          <w:szCs w:val="24"/>
        </w:rPr>
        <w:t xml:space="preserve">olla </w:t>
      </w:r>
      <w:r w:rsidR="003937E3" w:rsidRPr="00B31CAB">
        <w:rPr>
          <w:sz w:val="24"/>
          <w:szCs w:val="24"/>
        </w:rPr>
        <w:t xml:space="preserve">muutoinkin </w:t>
      </w:r>
      <w:r w:rsidR="00307183" w:rsidRPr="00B31CAB">
        <w:rPr>
          <w:sz w:val="24"/>
          <w:szCs w:val="24"/>
        </w:rPr>
        <w:t>hieman eroja, jo</w:t>
      </w:r>
      <w:r w:rsidR="00A63A2F" w:rsidRPr="00B31CAB">
        <w:rPr>
          <w:sz w:val="24"/>
          <w:szCs w:val="24"/>
        </w:rPr>
        <w:t xml:space="preserve">ten yhteydenotto rekisteröintipisteeseen </w:t>
      </w:r>
      <w:r w:rsidR="008F6D7A" w:rsidRPr="00B31CAB">
        <w:rPr>
          <w:sz w:val="24"/>
          <w:szCs w:val="24"/>
        </w:rPr>
        <w:t>ennen varsinaisia korttitilauksia on suositeltavaa</w:t>
      </w:r>
      <w:r w:rsidR="00307183" w:rsidRPr="00B31CAB">
        <w:rPr>
          <w:sz w:val="24"/>
          <w:szCs w:val="24"/>
        </w:rPr>
        <w:t xml:space="preserve">. </w:t>
      </w:r>
      <w:r w:rsidR="00CD57CF" w:rsidRPr="00B31CAB">
        <w:rPr>
          <w:sz w:val="24"/>
          <w:szCs w:val="24"/>
        </w:rPr>
        <w:t>Jokainen korttitilaus on henkilökohtainen, eli tuleva kortinhaltija menee rekisteröintipisteeseen henkilökohtaisesti</w:t>
      </w:r>
      <w:r w:rsidR="00CE2C25" w:rsidRPr="00B31CAB">
        <w:rPr>
          <w:sz w:val="24"/>
          <w:szCs w:val="24"/>
        </w:rPr>
        <w:t xml:space="preserve"> passin tai muun virallisen henkilökortin kanssa. </w:t>
      </w:r>
      <w:r w:rsidR="00FC6F5D" w:rsidRPr="00B31CAB">
        <w:rPr>
          <w:sz w:val="24"/>
          <w:szCs w:val="24"/>
        </w:rPr>
        <w:t>Mikäli hakijalla ei ole passia tai henkilökorttia, poliisi voi pyynnöstä tunnistaa henkilöllisyy</w:t>
      </w:r>
      <w:r w:rsidR="00D37ED8" w:rsidRPr="00B31CAB">
        <w:rPr>
          <w:sz w:val="24"/>
          <w:szCs w:val="24"/>
        </w:rPr>
        <w:t>den</w:t>
      </w:r>
      <w:r w:rsidR="00FC6F5D" w:rsidRPr="00B31CAB">
        <w:rPr>
          <w:sz w:val="24"/>
          <w:szCs w:val="24"/>
        </w:rPr>
        <w:t xml:space="preserve"> ja tehdä erillisen tunnistamisasiakirjan, jonka</w:t>
      </w:r>
      <w:r w:rsidR="00D37ED8" w:rsidRPr="00B31CAB">
        <w:rPr>
          <w:sz w:val="24"/>
          <w:szCs w:val="24"/>
        </w:rPr>
        <w:t xml:space="preserve"> se </w:t>
      </w:r>
      <w:r w:rsidR="00FC6F5D" w:rsidRPr="00B31CAB">
        <w:rPr>
          <w:sz w:val="24"/>
          <w:szCs w:val="24"/>
        </w:rPr>
        <w:t>lähettää rekisteröintipisteeseen</w:t>
      </w:r>
      <w:r w:rsidR="00D37ED8" w:rsidRPr="00B31CAB">
        <w:rPr>
          <w:sz w:val="24"/>
          <w:szCs w:val="24"/>
        </w:rPr>
        <w:t xml:space="preserve"> suoraan</w:t>
      </w:r>
      <w:r w:rsidR="00FC6F5D" w:rsidRPr="00B31CAB">
        <w:rPr>
          <w:sz w:val="24"/>
          <w:szCs w:val="24"/>
        </w:rPr>
        <w:t>.</w:t>
      </w:r>
      <w:r w:rsidR="00687634" w:rsidRPr="00B31CAB">
        <w:rPr>
          <w:sz w:val="24"/>
          <w:szCs w:val="24"/>
        </w:rPr>
        <w:t xml:space="preserve"> </w:t>
      </w:r>
    </w:p>
    <w:p w14:paraId="0B7F7A2F" w14:textId="4F8901C5" w:rsidR="003937E3" w:rsidRPr="00B31CAB" w:rsidRDefault="003937E3" w:rsidP="00AA6269">
      <w:pPr>
        <w:rPr>
          <w:sz w:val="24"/>
          <w:szCs w:val="24"/>
        </w:rPr>
      </w:pPr>
      <w:r w:rsidRPr="00B31CAB">
        <w:rPr>
          <w:sz w:val="24"/>
          <w:szCs w:val="24"/>
        </w:rPr>
        <w:t>Sote-ammattikortin tilaami</w:t>
      </w:r>
      <w:r w:rsidR="00EC2181" w:rsidRPr="00B31CAB">
        <w:rPr>
          <w:sz w:val="24"/>
          <w:szCs w:val="24"/>
        </w:rPr>
        <w:t>nen on prosessina suoraviivaisempi,</w:t>
      </w:r>
      <w:r w:rsidR="00D7322F" w:rsidRPr="00B31CAB">
        <w:rPr>
          <w:sz w:val="24"/>
          <w:szCs w:val="24"/>
        </w:rPr>
        <w:t xml:space="preserve"> ajan varaaminen rekisteröintipisteeseen riittää.</w:t>
      </w:r>
      <w:r w:rsidR="00EC2181" w:rsidRPr="00B31CAB">
        <w:rPr>
          <w:sz w:val="24"/>
          <w:szCs w:val="24"/>
        </w:rPr>
        <w:t xml:space="preserve"> </w:t>
      </w:r>
      <w:r w:rsidR="004831E1" w:rsidRPr="00B31CAB">
        <w:rPr>
          <w:sz w:val="24"/>
          <w:szCs w:val="24"/>
        </w:rPr>
        <w:t>Jo</w:t>
      </w:r>
      <w:r w:rsidR="00EC2181" w:rsidRPr="00B31CAB">
        <w:rPr>
          <w:sz w:val="24"/>
          <w:szCs w:val="24"/>
        </w:rPr>
        <w:t xml:space="preserve">s organisaatiolla on henkilöstöä, jolla ei ole ammattipätevyyttä, </w:t>
      </w:r>
      <w:r w:rsidR="004F7A04" w:rsidRPr="00B31CAB">
        <w:rPr>
          <w:sz w:val="24"/>
          <w:szCs w:val="24"/>
        </w:rPr>
        <w:t xml:space="preserve">eli käyttöön tulee henkilöstökortti, on kortintilaukseen liittyvä prosessi hieman erilainen. </w:t>
      </w:r>
    </w:p>
    <w:p w14:paraId="7EB20310" w14:textId="21CD09B8" w:rsidR="00E84DFF" w:rsidRPr="00B31CAB" w:rsidRDefault="00BA450C" w:rsidP="00AA6269">
      <w:pPr>
        <w:rPr>
          <w:sz w:val="24"/>
          <w:szCs w:val="24"/>
        </w:rPr>
      </w:pPr>
      <w:r w:rsidRPr="00B31CAB">
        <w:rPr>
          <w:sz w:val="24"/>
          <w:szCs w:val="24"/>
        </w:rPr>
        <w:t>Henkilöstökorttien tilaaminen</w:t>
      </w:r>
      <w:r w:rsidR="00D7322F" w:rsidRPr="00B31CAB">
        <w:rPr>
          <w:sz w:val="24"/>
          <w:szCs w:val="24"/>
        </w:rPr>
        <w:t>:</w:t>
      </w:r>
    </w:p>
    <w:p w14:paraId="67C9DD86" w14:textId="77777777" w:rsidR="004831E1" w:rsidRPr="00B31CAB" w:rsidRDefault="004831E1" w:rsidP="004831E1">
      <w:pPr>
        <w:pStyle w:val="NormalWeb"/>
        <w:rPr>
          <w:rFonts w:asciiTheme="minorHAnsi" w:hAnsiTheme="minorHAnsi" w:cstheme="minorHAnsi"/>
        </w:rPr>
      </w:pPr>
      <w:r w:rsidRPr="00B31CAB">
        <w:rPr>
          <w:rFonts w:asciiTheme="minorHAnsi" w:hAnsiTheme="minorHAnsi" w:cstheme="minorHAnsi"/>
        </w:rPr>
        <w:t xml:space="preserve">1. Yksityiset sote-organisaatiot useimmiten valtuuttavat sosiaali- ja terveydenhuollon henkilöstö- ja toimijakorttien tilaamiseksi jonkin olemassa olevan rekisteröintipisteen. Tällöin organisaation tulee </w:t>
      </w:r>
      <w:r w:rsidRPr="00B31CAB">
        <w:rPr>
          <w:rFonts w:asciiTheme="minorHAnsi" w:hAnsiTheme="minorHAnsi" w:cstheme="minorHAnsi"/>
          <w:u w:val="single"/>
        </w:rPr>
        <w:t>ensin</w:t>
      </w:r>
      <w:r w:rsidRPr="00B31CAB">
        <w:rPr>
          <w:rFonts w:asciiTheme="minorHAnsi" w:hAnsiTheme="minorHAnsi" w:cstheme="minorHAnsi"/>
        </w:rPr>
        <w:t xml:space="preserve"> olla yhteydessä valtuutettavaan rekisteröintipisteeseen ja </w:t>
      </w:r>
      <w:r w:rsidRPr="00B31CAB">
        <w:rPr>
          <w:rFonts w:asciiTheme="minorHAnsi" w:hAnsiTheme="minorHAnsi" w:cstheme="minorHAnsi"/>
          <w:u w:val="single"/>
        </w:rPr>
        <w:t>sopia valtuutuksesta</w:t>
      </w:r>
      <w:r w:rsidRPr="00B31CAB">
        <w:rPr>
          <w:rFonts w:asciiTheme="minorHAnsi" w:hAnsiTheme="minorHAnsi" w:cstheme="minorHAnsi"/>
        </w:rPr>
        <w:t xml:space="preserve">. </w:t>
      </w:r>
      <w:r w:rsidRPr="00B31CAB">
        <w:rPr>
          <w:rFonts w:asciiTheme="minorHAnsi" w:hAnsiTheme="minorHAnsi" w:cstheme="minorHAnsi"/>
          <w:u w:val="single"/>
        </w:rPr>
        <w:t>Valtuutettava rekisteröintipiste antaa organisaatiolle oman sopimuksensa asiakasnumeron, Y-tunnuksen, korttien toimitusosoitteen sekä rekisteröijän yhteystiedot.</w:t>
      </w:r>
    </w:p>
    <w:p w14:paraId="4644441B" w14:textId="3D7527F2" w:rsidR="004831E1" w:rsidRPr="00B31CAB" w:rsidRDefault="004831E1" w:rsidP="004831E1">
      <w:pPr>
        <w:pStyle w:val="NormalWeb"/>
        <w:rPr>
          <w:rFonts w:asciiTheme="minorHAnsi" w:hAnsiTheme="minorHAnsi" w:cstheme="minorHAnsi"/>
        </w:rPr>
      </w:pPr>
      <w:r w:rsidRPr="00B31CAB">
        <w:rPr>
          <w:rFonts w:asciiTheme="minorHAnsi" w:hAnsiTheme="minorHAnsi" w:cstheme="minorHAnsi"/>
        </w:rPr>
        <w:t xml:space="preserve">2. </w:t>
      </w:r>
      <w:r w:rsidRPr="00B31CAB">
        <w:rPr>
          <w:rFonts w:asciiTheme="minorHAnsi" w:hAnsiTheme="minorHAnsi" w:cstheme="minorHAnsi"/>
          <w:u w:val="single"/>
        </w:rPr>
        <w:t>Tämän jälkeen</w:t>
      </w:r>
      <w:r w:rsidRPr="00B31CAB">
        <w:rPr>
          <w:rFonts w:asciiTheme="minorHAnsi" w:hAnsiTheme="minorHAnsi" w:cstheme="minorHAnsi"/>
        </w:rPr>
        <w:t xml:space="preserve"> valtuuttava organisaatio tekee </w:t>
      </w:r>
      <w:r w:rsidRPr="00B31CAB">
        <w:rPr>
          <w:rFonts w:asciiTheme="minorHAnsi" w:hAnsiTheme="minorHAnsi" w:cstheme="minorHAnsi"/>
          <w:u w:val="single"/>
        </w:rPr>
        <w:t>sopimuksen Digi- ja väestötietoviraston verkkoasioinnissa</w:t>
      </w:r>
      <w:r w:rsidRPr="00B31CAB">
        <w:rPr>
          <w:rFonts w:asciiTheme="minorHAnsi" w:hAnsiTheme="minorHAnsi" w:cstheme="minorHAnsi"/>
        </w:rPr>
        <w:t xml:space="preserve">. Sopimuksessa valitaan </w:t>
      </w:r>
      <w:r w:rsidRPr="00B31CAB">
        <w:rPr>
          <w:rFonts w:asciiTheme="minorHAnsi" w:hAnsiTheme="minorHAnsi" w:cstheme="minorHAnsi"/>
          <w:u w:val="single"/>
        </w:rPr>
        <w:t xml:space="preserve">Sopimuksen tiedot -kohdasta ”Valtuutan toisen </w:t>
      </w:r>
      <w:r w:rsidRPr="00B31CAB">
        <w:rPr>
          <w:rFonts w:asciiTheme="minorHAnsi" w:hAnsiTheme="minorHAnsi" w:cstheme="minorHAnsi"/>
          <w:u w:val="single"/>
        </w:rPr>
        <w:lastRenderedPageBreak/>
        <w:t>organisaation toimimaan rekisteröijänä”</w:t>
      </w:r>
      <w:r w:rsidRPr="00B31CAB">
        <w:rPr>
          <w:rFonts w:asciiTheme="minorHAnsi" w:hAnsiTheme="minorHAnsi" w:cstheme="minorHAnsi"/>
        </w:rPr>
        <w:t xml:space="preserve">. Sopimukseen täytetään </w:t>
      </w:r>
      <w:r w:rsidR="00976125" w:rsidRPr="00B31CAB">
        <w:rPr>
          <w:rFonts w:asciiTheme="minorHAnsi" w:hAnsiTheme="minorHAnsi" w:cstheme="minorHAnsi"/>
        </w:rPr>
        <w:t xml:space="preserve">aiemmin saadut </w:t>
      </w:r>
      <w:r w:rsidRPr="00B31CAB">
        <w:rPr>
          <w:rFonts w:asciiTheme="minorHAnsi" w:hAnsiTheme="minorHAnsi" w:cstheme="minorHAnsi"/>
          <w:u w:val="single"/>
        </w:rPr>
        <w:t>valtuutettavan rekisteröintipisteen antamat tiedot</w:t>
      </w:r>
      <w:r w:rsidRPr="00B31CAB">
        <w:rPr>
          <w:rFonts w:asciiTheme="minorHAnsi" w:hAnsiTheme="minorHAnsi" w:cstheme="minorHAnsi"/>
        </w:rPr>
        <w:t>.</w:t>
      </w:r>
    </w:p>
    <w:p w14:paraId="43F5A543" w14:textId="77777777" w:rsidR="004831E1" w:rsidRPr="00B31CAB" w:rsidRDefault="004831E1" w:rsidP="004831E1">
      <w:pPr>
        <w:pStyle w:val="NormalWeb"/>
        <w:rPr>
          <w:rFonts w:asciiTheme="minorHAnsi" w:hAnsiTheme="minorHAnsi" w:cstheme="minorHAnsi"/>
        </w:rPr>
      </w:pPr>
      <w:r w:rsidRPr="00B31CAB">
        <w:rPr>
          <w:rFonts w:asciiTheme="minorHAnsi" w:hAnsiTheme="minorHAnsi" w:cstheme="minorHAnsi"/>
        </w:rPr>
        <w:t xml:space="preserve">3. Sopimuksen teon jälkeen </w:t>
      </w:r>
      <w:r w:rsidRPr="00B31CAB">
        <w:rPr>
          <w:rFonts w:asciiTheme="minorHAnsi" w:hAnsiTheme="minorHAnsi" w:cstheme="minorHAnsi"/>
          <w:u w:val="single"/>
        </w:rPr>
        <w:t>organisaatio toimittaa valtuutettuun rekisteröintipisteeseen etukäteen palvelusuhdetodistuksen henkilöistä, joille kortit tilataan.</w:t>
      </w:r>
      <w:r w:rsidRPr="00B31CAB">
        <w:rPr>
          <w:rFonts w:asciiTheme="minorHAnsi" w:hAnsiTheme="minorHAnsi" w:cstheme="minorHAnsi"/>
        </w:rPr>
        <w:t xml:space="preserve"> Kun tarvittavat toimenpiteet on tehty ja valtuutus on voimassa, </w:t>
      </w:r>
      <w:r w:rsidRPr="00B31CAB">
        <w:rPr>
          <w:rFonts w:asciiTheme="minorHAnsi" w:hAnsiTheme="minorHAnsi" w:cstheme="minorHAnsi"/>
          <w:u w:val="single"/>
        </w:rPr>
        <w:t>kortin tilaajat varaavat ajan valtuutettuun rekisteröintipisteeseen, joka tilaa kortit.</w:t>
      </w:r>
    </w:p>
    <w:p w14:paraId="51FA9D60" w14:textId="0B293561" w:rsidR="00D7322F" w:rsidRPr="00B31CAB" w:rsidRDefault="004831E1" w:rsidP="004F58C9">
      <w:pPr>
        <w:pStyle w:val="NormalWeb"/>
        <w:rPr>
          <w:rFonts w:asciiTheme="minorHAnsi" w:hAnsiTheme="minorHAnsi" w:cstheme="minorHAnsi"/>
        </w:rPr>
      </w:pPr>
      <w:r w:rsidRPr="00B31CAB">
        <w:rPr>
          <w:rFonts w:asciiTheme="minorHAnsi" w:hAnsiTheme="minorHAnsi" w:cstheme="minorHAnsi"/>
        </w:rPr>
        <w:t xml:space="preserve">4. Valtuuttava organisaatio </w:t>
      </w:r>
      <w:r w:rsidRPr="00B31CAB">
        <w:rPr>
          <w:rFonts w:asciiTheme="minorHAnsi" w:hAnsiTheme="minorHAnsi" w:cstheme="minorHAnsi"/>
          <w:u w:val="single"/>
        </w:rPr>
        <w:t>allekirjoittaa sopimuksen verkkoasioinnissa, kun DVV on antanut sopimukselle päätöksen</w:t>
      </w:r>
      <w:r w:rsidRPr="00B31CAB">
        <w:rPr>
          <w:rFonts w:asciiTheme="minorHAnsi" w:hAnsiTheme="minorHAnsi" w:cstheme="minorHAnsi"/>
        </w:rPr>
        <w:t>. Sopimus allekirjoitetaan sähköisesti Suomi.fi-tunnistuksen eri tavoilla: Digi- ja väestötietoviraston varmenteen sisältävällä varmennekortilla, (henkilökortti, organisaatiokortti, sosiaali- ja terveydenhuollon ammattikortti, henkilöstökortti tai toimijakortti) verkkopankkitunnuksilla tai mobiilivarmenteella.</w:t>
      </w:r>
    </w:p>
    <w:p w14:paraId="5BF79140" w14:textId="0F862FA2" w:rsidR="00AA6269" w:rsidRPr="00B31CAB" w:rsidRDefault="005155A6" w:rsidP="00AA6269">
      <w:pPr>
        <w:rPr>
          <w:sz w:val="24"/>
          <w:szCs w:val="24"/>
        </w:rPr>
      </w:pPr>
      <w:r w:rsidRPr="00B31CAB">
        <w:rPr>
          <w:sz w:val="24"/>
          <w:szCs w:val="24"/>
        </w:rPr>
        <w:t>Organisaation on hyvä hallinnoida korttit</w:t>
      </w:r>
      <w:r w:rsidR="000E71A1" w:rsidRPr="00B31CAB">
        <w:rPr>
          <w:sz w:val="24"/>
          <w:szCs w:val="24"/>
        </w:rPr>
        <w:t>ilauksi</w:t>
      </w:r>
      <w:r w:rsidR="008B6074" w:rsidRPr="00B31CAB">
        <w:rPr>
          <w:sz w:val="24"/>
          <w:szCs w:val="24"/>
        </w:rPr>
        <w:t>in liittyvää prosessia</w:t>
      </w:r>
      <w:r w:rsidR="000E71A1" w:rsidRPr="00B31CAB">
        <w:rPr>
          <w:sz w:val="24"/>
          <w:szCs w:val="24"/>
        </w:rPr>
        <w:t xml:space="preserve">, jotta </w:t>
      </w:r>
      <w:r w:rsidR="002D7074" w:rsidRPr="00B31CAB">
        <w:rPr>
          <w:sz w:val="24"/>
          <w:szCs w:val="24"/>
        </w:rPr>
        <w:t>tiedetään</w:t>
      </w:r>
      <w:r w:rsidR="000E71A1" w:rsidRPr="00B31CAB">
        <w:rPr>
          <w:sz w:val="24"/>
          <w:szCs w:val="24"/>
        </w:rPr>
        <w:t xml:space="preserve"> ketkä työntekijöistä o</w:t>
      </w:r>
      <w:r w:rsidR="005E1EF1" w:rsidRPr="00B31CAB">
        <w:rPr>
          <w:sz w:val="24"/>
          <w:szCs w:val="24"/>
        </w:rPr>
        <w:t>vat hakeneet</w:t>
      </w:r>
      <w:r w:rsidR="000E71A1" w:rsidRPr="00B31CAB">
        <w:rPr>
          <w:sz w:val="24"/>
          <w:szCs w:val="24"/>
        </w:rPr>
        <w:t xml:space="preserve"> korttia, k</w:t>
      </w:r>
      <w:r w:rsidR="00F22A51" w:rsidRPr="00B31CAB">
        <w:rPr>
          <w:sz w:val="24"/>
          <w:szCs w:val="24"/>
        </w:rPr>
        <w:t>enellä kortit jo ovat</w:t>
      </w:r>
      <w:r w:rsidR="000E71A1" w:rsidRPr="00B31CAB">
        <w:rPr>
          <w:sz w:val="24"/>
          <w:szCs w:val="24"/>
        </w:rPr>
        <w:t xml:space="preserve"> ja keneltä </w:t>
      </w:r>
      <w:r w:rsidR="0078274E" w:rsidRPr="00B31CAB">
        <w:rPr>
          <w:sz w:val="24"/>
          <w:szCs w:val="24"/>
        </w:rPr>
        <w:t>n</w:t>
      </w:r>
      <w:r w:rsidR="000E71A1" w:rsidRPr="00B31CAB">
        <w:rPr>
          <w:sz w:val="24"/>
          <w:szCs w:val="24"/>
        </w:rPr>
        <w:t>e vielä puuttu</w:t>
      </w:r>
      <w:r w:rsidR="00F3366A" w:rsidRPr="00B31CAB">
        <w:rPr>
          <w:sz w:val="24"/>
          <w:szCs w:val="24"/>
        </w:rPr>
        <w:t>vat</w:t>
      </w:r>
      <w:r w:rsidR="000E71A1" w:rsidRPr="00B31CAB">
        <w:rPr>
          <w:sz w:val="24"/>
          <w:szCs w:val="24"/>
        </w:rPr>
        <w:t xml:space="preserve">. </w:t>
      </w:r>
      <w:r w:rsidR="009D6292" w:rsidRPr="00B31CAB">
        <w:rPr>
          <w:sz w:val="24"/>
          <w:szCs w:val="24"/>
        </w:rPr>
        <w:t xml:space="preserve">Sote-ammattikortit ovat ilmaisia, henkilöstökortit maksavat. Samoin </w:t>
      </w:r>
      <w:r w:rsidR="005E1EF1" w:rsidRPr="00B31CAB">
        <w:rPr>
          <w:sz w:val="24"/>
          <w:szCs w:val="24"/>
        </w:rPr>
        <w:t xml:space="preserve">rekisteröintipisteet saattavat periä </w:t>
      </w:r>
      <w:r w:rsidR="0061488B" w:rsidRPr="00B31CAB">
        <w:rPr>
          <w:sz w:val="24"/>
          <w:szCs w:val="24"/>
        </w:rPr>
        <w:t>rekisteröintimaksun</w:t>
      </w:r>
      <w:r w:rsidR="005F73BD" w:rsidRPr="00B31CAB">
        <w:rPr>
          <w:sz w:val="24"/>
          <w:szCs w:val="24"/>
        </w:rPr>
        <w:t xml:space="preserve"> korttitilauksista</w:t>
      </w:r>
      <w:r w:rsidR="0061488B" w:rsidRPr="00B31CAB">
        <w:rPr>
          <w:sz w:val="24"/>
          <w:szCs w:val="24"/>
        </w:rPr>
        <w:t xml:space="preserve">. </w:t>
      </w:r>
      <w:r w:rsidR="005F73BD" w:rsidRPr="00B31CAB">
        <w:rPr>
          <w:sz w:val="24"/>
          <w:szCs w:val="24"/>
        </w:rPr>
        <w:t>Rekisteröintimaksuissa</w:t>
      </w:r>
      <w:r w:rsidR="0061488B" w:rsidRPr="00B31CAB">
        <w:rPr>
          <w:sz w:val="24"/>
          <w:szCs w:val="24"/>
        </w:rPr>
        <w:t xml:space="preserve"> on rekisteröintipisteiden välillä hieman eroja. </w:t>
      </w:r>
      <w:r w:rsidR="00530845" w:rsidRPr="00B31CAB">
        <w:rPr>
          <w:sz w:val="24"/>
          <w:szCs w:val="24"/>
        </w:rPr>
        <w:t>Organisaation on hyvä selvittää ajoissa mahdollisen rekisteröintimaksun suuruus, jottei tämän osalta tule yllättäviä kuluja</w:t>
      </w:r>
      <w:r w:rsidR="004B1453" w:rsidRPr="00B31CAB">
        <w:rPr>
          <w:sz w:val="24"/>
          <w:szCs w:val="24"/>
        </w:rPr>
        <w:t>, mikä on mahdollista</w:t>
      </w:r>
      <w:r w:rsidR="007F04E6" w:rsidRPr="00B31CAB">
        <w:rPr>
          <w:sz w:val="24"/>
          <w:szCs w:val="24"/>
        </w:rPr>
        <w:t>,</w:t>
      </w:r>
      <w:r w:rsidR="004B1453" w:rsidRPr="00B31CAB">
        <w:rPr>
          <w:sz w:val="24"/>
          <w:szCs w:val="24"/>
        </w:rPr>
        <w:t xml:space="preserve"> jos henkilöstöä on paljon. </w:t>
      </w:r>
      <w:r w:rsidR="00BC5ECB" w:rsidRPr="00B31CAB">
        <w:rPr>
          <w:sz w:val="24"/>
          <w:szCs w:val="24"/>
        </w:rPr>
        <w:t>Korttitilauks</w:t>
      </w:r>
      <w:r w:rsidR="00D664F0" w:rsidRPr="00B31CAB">
        <w:rPr>
          <w:sz w:val="24"/>
          <w:szCs w:val="24"/>
        </w:rPr>
        <w:t xml:space="preserve">iin ja niiden käyttöön kannattaa laatia omat </w:t>
      </w:r>
      <w:r w:rsidR="00B93950" w:rsidRPr="00B31CAB">
        <w:rPr>
          <w:sz w:val="24"/>
          <w:szCs w:val="24"/>
        </w:rPr>
        <w:t>organisaatiokohtaiset ohjeistukset, jotta niin tilaukset, kuin itse korttien käyttäminen sujuisivat mahdollisimman mutkattomasti.</w:t>
      </w:r>
      <w:r w:rsidR="00F40F63" w:rsidRPr="00B31CAB">
        <w:rPr>
          <w:sz w:val="24"/>
          <w:szCs w:val="24"/>
        </w:rPr>
        <w:t xml:space="preserve"> </w:t>
      </w:r>
    </w:p>
    <w:p w14:paraId="074CA169" w14:textId="10144E59" w:rsidR="00EF41D6" w:rsidRPr="00B31CAB" w:rsidRDefault="00065AE6" w:rsidP="00AA6269">
      <w:pPr>
        <w:rPr>
          <w:sz w:val="24"/>
          <w:szCs w:val="24"/>
        </w:rPr>
      </w:pPr>
      <w:r w:rsidRPr="00B31CAB">
        <w:rPr>
          <w:sz w:val="24"/>
          <w:szCs w:val="24"/>
        </w:rPr>
        <w:t>Sote-ammattikortit ovat henkilökohtaisia ja ne seuraavat työntekijää työpaikasta toiseen. Henkilöstökortit ovat puolestaan sidottu kortin tilanneeseen organisaatioon. Henkilöstö-</w:t>
      </w:r>
      <w:r w:rsidR="00E23A2B" w:rsidRPr="00B31CAB">
        <w:rPr>
          <w:sz w:val="24"/>
          <w:szCs w:val="24"/>
        </w:rPr>
        <w:t xml:space="preserve"> ja sote-ammattikortit ovat voimassa 5-vuotta. Kortin umpeutumis</w:t>
      </w:r>
      <w:r w:rsidR="000D55BE" w:rsidRPr="00B31CAB">
        <w:rPr>
          <w:sz w:val="24"/>
          <w:szCs w:val="24"/>
        </w:rPr>
        <w:t>en lähestyessä sen voi uusia webvartti palvelussa itsenäisesti</w:t>
      </w:r>
      <w:r w:rsidR="00EF41D6" w:rsidRPr="00B31CAB">
        <w:rPr>
          <w:sz w:val="24"/>
          <w:szCs w:val="24"/>
        </w:rPr>
        <w:t>: https://haevarmenne.vrk.fi/</w:t>
      </w:r>
    </w:p>
    <w:p w14:paraId="65F74CA2" w14:textId="7141112D" w:rsidR="007F04E6" w:rsidRPr="00B31CAB" w:rsidRDefault="007F04E6" w:rsidP="00AA6269">
      <w:pPr>
        <w:rPr>
          <w:sz w:val="24"/>
          <w:szCs w:val="24"/>
        </w:rPr>
      </w:pPr>
      <w:r w:rsidRPr="00B31CAB">
        <w:rPr>
          <w:sz w:val="24"/>
          <w:szCs w:val="24"/>
        </w:rPr>
        <w:t xml:space="preserve">Rekisteröintipisteiden yhteystiedot löytyvät seuraavan linkin takaa: </w:t>
      </w:r>
      <w:hyperlink r:id="rId12" w:history="1">
        <w:r w:rsidR="00556D41" w:rsidRPr="00B31CAB">
          <w:rPr>
            <w:rStyle w:val="Hyperlink"/>
            <w:sz w:val="24"/>
            <w:szCs w:val="24"/>
          </w:rPr>
          <w:t>https://dvv.fi/documents/16079645/20400162/Rekister%C3%B6intipisteet+sairaanhoitopiireitt%C3%A4in.pdf</w:t>
        </w:r>
      </w:hyperlink>
    </w:p>
    <w:p w14:paraId="683CDE96" w14:textId="391DE44F" w:rsidR="002D21B9" w:rsidRPr="00B31CAB" w:rsidRDefault="00AF67D3" w:rsidP="00AA6269">
      <w:pPr>
        <w:rPr>
          <w:sz w:val="24"/>
          <w:szCs w:val="24"/>
        </w:rPr>
      </w:pPr>
      <w:r w:rsidRPr="00B31CAB">
        <w:rPr>
          <w:sz w:val="24"/>
          <w:szCs w:val="24"/>
        </w:rPr>
        <w:t>Jotta kortti toimii tunnistautumisessa</w:t>
      </w:r>
      <w:r w:rsidR="00FD7AF0" w:rsidRPr="00B31CAB">
        <w:rPr>
          <w:sz w:val="24"/>
          <w:szCs w:val="24"/>
        </w:rPr>
        <w:t>,</w:t>
      </w:r>
      <w:r w:rsidRPr="00B31CAB">
        <w:rPr>
          <w:sz w:val="24"/>
          <w:szCs w:val="24"/>
        </w:rPr>
        <w:t xml:space="preserve"> se täytyy ensin aktivoida</w:t>
      </w:r>
      <w:r w:rsidR="00157368" w:rsidRPr="00B31CAB">
        <w:rPr>
          <w:sz w:val="24"/>
          <w:szCs w:val="24"/>
        </w:rPr>
        <w:t xml:space="preserve">, jokainen kortinhaltija saa aktivointitunnukset erillisessä kirjeessä. Aktivoinnin yhteydessä kortille luodaan kaksi </w:t>
      </w:r>
      <w:r w:rsidR="00FD7AF0" w:rsidRPr="00B31CAB">
        <w:rPr>
          <w:sz w:val="24"/>
          <w:szCs w:val="24"/>
        </w:rPr>
        <w:t xml:space="preserve">henkilökohtaista PIN-tunnuslukua. </w:t>
      </w:r>
    </w:p>
    <w:p w14:paraId="4ACC7554" w14:textId="4CAE661C" w:rsidR="00DF2E69" w:rsidRPr="00B31CAB" w:rsidRDefault="00DF2E69" w:rsidP="00AA6269">
      <w:pPr>
        <w:rPr>
          <w:sz w:val="24"/>
          <w:szCs w:val="24"/>
        </w:rPr>
      </w:pPr>
      <w:r w:rsidRPr="00B31CAB">
        <w:rPr>
          <w:sz w:val="24"/>
          <w:szCs w:val="24"/>
        </w:rPr>
        <w:t xml:space="preserve">Korttien osalta on hyvä pohtia periaate myös sijaisten ja opiskelijoiden kortittamisen osalta. </w:t>
      </w:r>
      <w:r w:rsidR="00466D4A" w:rsidRPr="00B31CAB">
        <w:rPr>
          <w:sz w:val="24"/>
          <w:szCs w:val="24"/>
        </w:rPr>
        <w:t>Eli</w:t>
      </w:r>
      <w:r w:rsidR="00433614" w:rsidRPr="00B31CAB">
        <w:rPr>
          <w:sz w:val="24"/>
          <w:szCs w:val="24"/>
        </w:rPr>
        <w:t xml:space="preserve"> voiko organisaatioon jatkossa tulla sijaisia tai harjoittelijoita, mikäli heillä ei ole korttia, huolehtiiko organisaatio korttien hankkimisesta (ottaen huomioon, että tähän voi mennä viikkojakin aikaa)</w:t>
      </w:r>
      <w:r w:rsidR="00A76C68" w:rsidRPr="00B31CAB">
        <w:rPr>
          <w:sz w:val="24"/>
          <w:szCs w:val="24"/>
        </w:rPr>
        <w:t xml:space="preserve"> vai tapahtuuko kirjaaminen sijaisten ja harjoittelijoiden osalta vakituisten työntekijöiden toimesta. Viimeisin vaihtoehto ei ole suositeltavin, sillä tavoite on se, että jokainen kirjaa omat henkilökohtaiset huomiot</w:t>
      </w:r>
      <w:r w:rsidR="00414A2A" w:rsidRPr="00B31CAB">
        <w:rPr>
          <w:sz w:val="24"/>
          <w:szCs w:val="24"/>
        </w:rPr>
        <w:t xml:space="preserve"> </w:t>
      </w:r>
      <w:r w:rsidR="00064252" w:rsidRPr="00B31CAB">
        <w:rPr>
          <w:sz w:val="24"/>
          <w:szCs w:val="24"/>
        </w:rPr>
        <w:t>Kantaan</w:t>
      </w:r>
      <w:r w:rsidR="00414A2A" w:rsidRPr="00B31CAB">
        <w:rPr>
          <w:sz w:val="24"/>
          <w:szCs w:val="24"/>
        </w:rPr>
        <w:t>-palveluun</w:t>
      </w:r>
      <w:r w:rsidR="00064252" w:rsidRPr="00B31CAB">
        <w:rPr>
          <w:sz w:val="24"/>
          <w:szCs w:val="24"/>
        </w:rPr>
        <w:t xml:space="preserve">. </w:t>
      </w:r>
    </w:p>
    <w:p w14:paraId="59901703" w14:textId="66982752" w:rsidR="003C0455" w:rsidRPr="00B31CAB" w:rsidRDefault="003C0455" w:rsidP="00AA6269">
      <w:pPr>
        <w:rPr>
          <w:sz w:val="24"/>
          <w:szCs w:val="24"/>
        </w:rPr>
      </w:pPr>
      <w:r w:rsidRPr="00B31CAB">
        <w:rPr>
          <w:sz w:val="24"/>
          <w:szCs w:val="24"/>
        </w:rPr>
        <w:t>Rikkoutuneiden tai hukkaan menneiden korttien osalta organisaation kannattaa hankkia myös varakortti / varakortteja, jotka voi aktivoida tarpeen tullessa lähimmässä rekisteröintipisteessä henkilölle, jonka kortti on rikkoutunut tai mennyt hukk</w:t>
      </w:r>
      <w:r w:rsidR="0012065B" w:rsidRPr="00B31CAB">
        <w:rPr>
          <w:sz w:val="24"/>
          <w:szCs w:val="24"/>
        </w:rPr>
        <w:t>aan.</w:t>
      </w:r>
    </w:p>
    <w:p w14:paraId="6C54C863" w14:textId="679230BB" w:rsidR="004D6319" w:rsidRPr="00B31CAB" w:rsidRDefault="002834A1" w:rsidP="00AA6269">
      <w:pPr>
        <w:rPr>
          <w:sz w:val="24"/>
          <w:szCs w:val="24"/>
        </w:rPr>
      </w:pPr>
      <w:r w:rsidRPr="00B31CAB">
        <w:rPr>
          <w:sz w:val="24"/>
          <w:szCs w:val="24"/>
        </w:rPr>
        <w:lastRenderedPageBreak/>
        <w:t xml:space="preserve">Korttien hankkimisen lisäksi organisaation tulee hankkia kortinlukijat kaikkiin niihin laitteisiin, joilla on tarkoitus tehdä kirjauksia. </w:t>
      </w:r>
      <w:r w:rsidR="00780881" w:rsidRPr="00B31CAB">
        <w:rPr>
          <w:sz w:val="24"/>
          <w:szCs w:val="24"/>
        </w:rPr>
        <w:t xml:space="preserve">Suositeltavaa on hankkia ulkoinen kortinlukija, kortinlukijan rikkoutuessa on helpompi ja halvempi hankkia uusi ulkoinen kortinlukija, kuin esimerkiksi uusi kannettavatietokone tai näppäimistö. </w:t>
      </w:r>
      <w:r w:rsidR="009D6056" w:rsidRPr="00B31CAB">
        <w:rPr>
          <w:sz w:val="24"/>
          <w:szCs w:val="24"/>
        </w:rPr>
        <w:t xml:space="preserve">Mikäli organisaation käytössä on kiinteä pöytätietokone, saattaa ulkoisen kortinlukijan </w:t>
      </w:r>
      <w:r w:rsidR="00C04FB7" w:rsidRPr="00B31CAB">
        <w:rPr>
          <w:sz w:val="24"/>
          <w:szCs w:val="24"/>
        </w:rPr>
        <w:t xml:space="preserve">johto tuottaa haasteita, ne ovat kohtalaisen lyhyitä ja USB-portit ovat </w:t>
      </w:r>
      <w:proofErr w:type="gramStart"/>
      <w:r w:rsidR="00C04FB7" w:rsidRPr="00B31CAB">
        <w:rPr>
          <w:sz w:val="24"/>
          <w:szCs w:val="24"/>
        </w:rPr>
        <w:t>usein</w:t>
      </w:r>
      <w:proofErr w:type="gramEnd"/>
      <w:r w:rsidR="00C04FB7" w:rsidRPr="00B31CAB">
        <w:rPr>
          <w:sz w:val="24"/>
          <w:szCs w:val="24"/>
        </w:rPr>
        <w:t xml:space="preserve"> miten pöytätietokoneiden keskusyksiköissä. Tällöin luontevampi ratkaisu voi olla kiinteä näppäimistöön integroitu kortinlukija.</w:t>
      </w:r>
    </w:p>
    <w:p w14:paraId="1B9F96F4" w14:textId="3E817C1F" w:rsidR="00F35F9F" w:rsidRPr="00B31CAB" w:rsidRDefault="004926BB" w:rsidP="00AA6269">
      <w:pPr>
        <w:rPr>
          <w:sz w:val="24"/>
          <w:szCs w:val="24"/>
        </w:rPr>
      </w:pPr>
      <w:r w:rsidRPr="00B31CAB">
        <w:rPr>
          <w:sz w:val="24"/>
          <w:szCs w:val="24"/>
        </w:rPr>
        <w:t xml:space="preserve">Kortinlukijoiden hankkimisen lisäksi, kannattaa pohtia olisiko nyt aika päivittää myös muu laitteisto. Tämä on suositeltavaa, jos käytössä olevat </w:t>
      </w:r>
      <w:r w:rsidR="00A40F30" w:rsidRPr="00B31CAB">
        <w:rPr>
          <w:sz w:val="24"/>
          <w:szCs w:val="24"/>
        </w:rPr>
        <w:t xml:space="preserve">tietokoneet ovat olleet käytössä jo jonkin aikaa ja ne ovat mahdollisesti jo elinkaarensa loppupuolella. Yhteydet Kanta-palveluun saattavat toisinaan olla ruuhkaisia ja tiedon siirtymistä tukevat niin päivitetyt </w:t>
      </w:r>
      <w:r w:rsidR="00BB0410" w:rsidRPr="00B31CAB">
        <w:rPr>
          <w:sz w:val="24"/>
          <w:szCs w:val="24"/>
        </w:rPr>
        <w:t xml:space="preserve">hyvällä toiminta kapasiteetilla varustetut </w:t>
      </w:r>
      <w:r w:rsidR="00A40F30" w:rsidRPr="00B31CAB">
        <w:rPr>
          <w:sz w:val="24"/>
          <w:szCs w:val="24"/>
        </w:rPr>
        <w:t>laitteet,</w:t>
      </w:r>
      <w:r w:rsidR="00BD74F6" w:rsidRPr="00B31CAB">
        <w:rPr>
          <w:sz w:val="24"/>
          <w:szCs w:val="24"/>
        </w:rPr>
        <w:t xml:space="preserve"> kuin myös</w:t>
      </w:r>
      <w:r w:rsidR="00A40F30" w:rsidRPr="00B31CAB">
        <w:rPr>
          <w:sz w:val="24"/>
          <w:szCs w:val="24"/>
        </w:rPr>
        <w:t xml:space="preserve"> toimivat tietojärjestelmät</w:t>
      </w:r>
      <w:r w:rsidR="00BB0410" w:rsidRPr="00B31CAB">
        <w:rPr>
          <w:sz w:val="24"/>
          <w:szCs w:val="24"/>
        </w:rPr>
        <w:t xml:space="preserve"> ja </w:t>
      </w:r>
      <w:r w:rsidR="000B7839" w:rsidRPr="00B31CAB">
        <w:rPr>
          <w:sz w:val="24"/>
          <w:szCs w:val="24"/>
        </w:rPr>
        <w:t xml:space="preserve">tietoliikenneyhteydet. </w:t>
      </w:r>
      <w:r w:rsidR="005D1214" w:rsidRPr="00B31CAB">
        <w:rPr>
          <w:sz w:val="24"/>
          <w:szCs w:val="24"/>
        </w:rPr>
        <w:t xml:space="preserve">Tietoliikenneyhteyden tehokkuus kannattaa tarkistaa, sen olisi hyvä olla noin 10 </w:t>
      </w:r>
      <w:proofErr w:type="spellStart"/>
      <w:r w:rsidR="005D1214" w:rsidRPr="00B31CAB">
        <w:rPr>
          <w:sz w:val="24"/>
          <w:szCs w:val="24"/>
        </w:rPr>
        <w:t>Mbit</w:t>
      </w:r>
      <w:proofErr w:type="spellEnd"/>
      <w:r w:rsidR="005D1214" w:rsidRPr="00B31CAB">
        <w:rPr>
          <w:sz w:val="24"/>
          <w:szCs w:val="24"/>
        </w:rPr>
        <w:t>/ sekunnissa.</w:t>
      </w:r>
    </w:p>
    <w:p w14:paraId="7F086248" w14:textId="58D5EC8A" w:rsidR="00A00902" w:rsidRPr="00B31CAB" w:rsidRDefault="007A7201" w:rsidP="00AA6269">
      <w:pPr>
        <w:rPr>
          <w:sz w:val="24"/>
          <w:szCs w:val="24"/>
        </w:rPr>
      </w:pPr>
      <w:r w:rsidRPr="00B31CAB">
        <w:rPr>
          <w:sz w:val="24"/>
          <w:szCs w:val="24"/>
        </w:rPr>
        <w:t>Liittyminen Kanta-palveluihin edellyttää tieto</w:t>
      </w:r>
      <w:r w:rsidR="00F34FCC" w:rsidRPr="00B31CAB">
        <w:rPr>
          <w:sz w:val="24"/>
          <w:szCs w:val="24"/>
        </w:rPr>
        <w:t>turvasuunnitelmaa</w:t>
      </w:r>
      <w:r w:rsidRPr="00B31CAB">
        <w:rPr>
          <w:sz w:val="24"/>
          <w:szCs w:val="24"/>
        </w:rPr>
        <w:t>.</w:t>
      </w:r>
      <w:r w:rsidR="00032AF0" w:rsidRPr="00B31CAB">
        <w:rPr>
          <w:sz w:val="24"/>
          <w:szCs w:val="24"/>
        </w:rPr>
        <w:t xml:space="preserve"> Tässä vaiheessa projektia on siis aika ryhtyä laatimaan</w:t>
      </w:r>
      <w:r w:rsidR="00F34FCC" w:rsidRPr="00B31CAB">
        <w:rPr>
          <w:sz w:val="24"/>
          <w:szCs w:val="24"/>
        </w:rPr>
        <w:t xml:space="preserve"> </w:t>
      </w:r>
      <w:r w:rsidR="00032AF0" w:rsidRPr="00B31CAB">
        <w:rPr>
          <w:sz w:val="24"/>
          <w:szCs w:val="24"/>
        </w:rPr>
        <w:t>organisaatio</w:t>
      </w:r>
      <w:r w:rsidR="00F34FCC" w:rsidRPr="00B31CAB">
        <w:rPr>
          <w:sz w:val="24"/>
          <w:szCs w:val="24"/>
        </w:rPr>
        <w:t xml:space="preserve">n </w:t>
      </w:r>
      <w:r w:rsidR="00032AF0" w:rsidRPr="00B31CAB">
        <w:rPr>
          <w:sz w:val="24"/>
          <w:szCs w:val="24"/>
        </w:rPr>
        <w:t>tieto</w:t>
      </w:r>
      <w:r w:rsidR="00F34FCC" w:rsidRPr="00B31CAB">
        <w:rPr>
          <w:sz w:val="24"/>
          <w:szCs w:val="24"/>
        </w:rPr>
        <w:t>turvasuunnitelma</w:t>
      </w:r>
      <w:r w:rsidR="00032AF0" w:rsidRPr="00B31CAB">
        <w:rPr>
          <w:sz w:val="24"/>
          <w:szCs w:val="24"/>
        </w:rPr>
        <w:t xml:space="preserve">. </w:t>
      </w:r>
      <w:r w:rsidRPr="00B31CAB">
        <w:rPr>
          <w:sz w:val="24"/>
          <w:szCs w:val="24"/>
        </w:rPr>
        <w:t xml:space="preserve"> </w:t>
      </w:r>
      <w:r w:rsidR="00484026" w:rsidRPr="00B31CAB">
        <w:rPr>
          <w:sz w:val="24"/>
          <w:szCs w:val="24"/>
        </w:rPr>
        <w:t>Mikäli organisaatiolla on jo olemassa tämä suunnitelma, nyt on se hetki, kun suunnitelmaa täytyy lähteä päivittämään</w:t>
      </w:r>
      <w:r w:rsidR="0071245F" w:rsidRPr="00B31CAB">
        <w:rPr>
          <w:sz w:val="24"/>
          <w:szCs w:val="24"/>
        </w:rPr>
        <w:t xml:space="preserve">. </w:t>
      </w:r>
    </w:p>
    <w:p w14:paraId="471E85E7" w14:textId="77777777" w:rsidR="00BA0C0B" w:rsidRPr="00B31CAB" w:rsidRDefault="00D220F2" w:rsidP="00AA6269">
      <w:pPr>
        <w:rPr>
          <w:sz w:val="24"/>
          <w:szCs w:val="24"/>
        </w:rPr>
      </w:pPr>
      <w:r w:rsidRPr="00B31CAB">
        <w:rPr>
          <w:sz w:val="24"/>
          <w:szCs w:val="24"/>
        </w:rPr>
        <w:t>Tieto</w:t>
      </w:r>
      <w:r w:rsidR="000E4B13" w:rsidRPr="00B31CAB">
        <w:rPr>
          <w:sz w:val="24"/>
          <w:szCs w:val="24"/>
        </w:rPr>
        <w:t>turvasuunnitelma</w:t>
      </w:r>
      <w:r w:rsidR="003C4E0B" w:rsidRPr="00B31CAB">
        <w:rPr>
          <w:sz w:val="24"/>
          <w:szCs w:val="24"/>
        </w:rPr>
        <w:t>ssa</w:t>
      </w:r>
      <w:r w:rsidRPr="00B31CAB">
        <w:rPr>
          <w:sz w:val="24"/>
          <w:szCs w:val="24"/>
        </w:rPr>
        <w:t xml:space="preserve"> kannattaa keskittyä erityisesti käyttöoikeuksien määrittelyä koskeviin asioihin. Organisaation olisi hyvä luonnostella esimerkiksi erilliseen </w:t>
      </w:r>
      <w:proofErr w:type="spellStart"/>
      <w:r w:rsidRPr="00B31CAB">
        <w:rPr>
          <w:sz w:val="24"/>
          <w:szCs w:val="24"/>
        </w:rPr>
        <w:t>excel</w:t>
      </w:r>
      <w:proofErr w:type="spellEnd"/>
      <w:r w:rsidRPr="00B31CAB">
        <w:rPr>
          <w:sz w:val="24"/>
          <w:szCs w:val="24"/>
        </w:rPr>
        <w:t xml:space="preserve"> tiedostoon minkä </w:t>
      </w:r>
      <w:proofErr w:type="gramStart"/>
      <w:r w:rsidRPr="00B31CAB">
        <w:rPr>
          <w:sz w:val="24"/>
          <w:szCs w:val="24"/>
        </w:rPr>
        <w:t>tasoisia käyttöoikeuksia</w:t>
      </w:r>
      <w:proofErr w:type="gramEnd"/>
      <w:r w:rsidRPr="00B31CAB">
        <w:rPr>
          <w:sz w:val="24"/>
          <w:szCs w:val="24"/>
        </w:rPr>
        <w:t xml:space="preserve"> sillä tällä hetkellä on ja </w:t>
      </w:r>
      <w:r w:rsidR="00EC251B" w:rsidRPr="00B31CAB">
        <w:rPr>
          <w:sz w:val="24"/>
          <w:szCs w:val="24"/>
        </w:rPr>
        <w:t>mitä muutoksia näihin tulee Kanta-palveluun liittymisen myötä.</w:t>
      </w:r>
      <w:r w:rsidR="003C4E0B" w:rsidRPr="00B31CAB">
        <w:rPr>
          <w:sz w:val="24"/>
          <w:szCs w:val="24"/>
        </w:rPr>
        <w:t xml:space="preserve"> Samoin käyttöoikeudet muihin sähköisiin järjestelmiin, erityisesti </w:t>
      </w:r>
      <w:proofErr w:type="gramStart"/>
      <w:r w:rsidR="003C4E0B" w:rsidRPr="00B31CAB">
        <w:rPr>
          <w:sz w:val="24"/>
          <w:szCs w:val="24"/>
        </w:rPr>
        <w:t>niihin</w:t>
      </w:r>
      <w:proofErr w:type="gramEnd"/>
      <w:r w:rsidR="003C4E0B" w:rsidRPr="00B31CAB">
        <w:rPr>
          <w:sz w:val="24"/>
          <w:szCs w:val="24"/>
        </w:rPr>
        <w:t xml:space="preserve"> joissa käsitellään henkilötietoja, on hyvä kuvata.</w:t>
      </w:r>
      <w:r w:rsidR="00EC251B" w:rsidRPr="00B31CAB">
        <w:rPr>
          <w:sz w:val="24"/>
          <w:szCs w:val="24"/>
        </w:rPr>
        <w:t xml:space="preserve"> </w:t>
      </w:r>
    </w:p>
    <w:p w14:paraId="4FE073E3" w14:textId="6C3B7DD0" w:rsidR="00D220F2" w:rsidRPr="00B31CAB" w:rsidRDefault="00EC251B" w:rsidP="00AA6269">
      <w:pPr>
        <w:rPr>
          <w:sz w:val="24"/>
          <w:szCs w:val="24"/>
        </w:rPr>
      </w:pPr>
      <w:r w:rsidRPr="00B31CAB">
        <w:rPr>
          <w:sz w:val="24"/>
          <w:szCs w:val="24"/>
        </w:rPr>
        <w:t xml:space="preserve">THL on tehnyt käyttöoikeuksien määrittelyyn liittyvän ohjeistuksen. Pääperiaate tässä on se, että Kanta-palveluiden puolella henkilö </w:t>
      </w:r>
      <w:r w:rsidR="00C53BA4" w:rsidRPr="00B31CAB">
        <w:rPr>
          <w:sz w:val="24"/>
          <w:szCs w:val="24"/>
        </w:rPr>
        <w:t xml:space="preserve">kirjaa ja voi hakea </w:t>
      </w:r>
      <w:r w:rsidR="009850C8" w:rsidRPr="00B31CAB">
        <w:rPr>
          <w:sz w:val="24"/>
          <w:szCs w:val="24"/>
        </w:rPr>
        <w:t xml:space="preserve">asiakkaista </w:t>
      </w:r>
      <w:r w:rsidR="00C53BA4" w:rsidRPr="00B31CAB">
        <w:rPr>
          <w:sz w:val="24"/>
          <w:szCs w:val="24"/>
        </w:rPr>
        <w:t>vain sellaisia tietoja, jotka liittyvät hänen päivittäisiin työtehtäviin</w:t>
      </w:r>
      <w:r w:rsidR="00BA0C0B" w:rsidRPr="00B31CAB">
        <w:rPr>
          <w:sz w:val="24"/>
          <w:szCs w:val="24"/>
        </w:rPr>
        <w:t>sä</w:t>
      </w:r>
      <w:r w:rsidR="00C53BA4" w:rsidRPr="00B31CAB">
        <w:rPr>
          <w:sz w:val="24"/>
          <w:szCs w:val="24"/>
        </w:rPr>
        <w:t xml:space="preserve">. Käyttöoikeuksia määrittää aina asiayhteys, joka on oltava asiakkaan, työntekijän ja työpaikan välillä. </w:t>
      </w:r>
      <w:r w:rsidR="00700720" w:rsidRPr="00B31CAB">
        <w:rPr>
          <w:sz w:val="24"/>
          <w:szCs w:val="24"/>
        </w:rPr>
        <w:t xml:space="preserve">Samoin esimerkiksi sosiaalipalveluiden palvelutehtävä ja sen erilaiset ulottuvuudet voivat vaikuttaa käyttöoikeuksiin. Esimerkiksi </w:t>
      </w:r>
      <w:r w:rsidR="004F69E3" w:rsidRPr="00B31CAB">
        <w:rPr>
          <w:sz w:val="24"/>
          <w:szCs w:val="24"/>
        </w:rPr>
        <w:t xml:space="preserve">perhepalveluissa voi olla kytköksiä myös työikäisten palveluun jne. </w:t>
      </w:r>
    </w:p>
    <w:p w14:paraId="29902B52" w14:textId="47F699A9" w:rsidR="00FA5B6F" w:rsidRPr="00B31CAB" w:rsidRDefault="0009741D" w:rsidP="00AA6269">
      <w:pPr>
        <w:rPr>
          <w:sz w:val="24"/>
          <w:szCs w:val="24"/>
        </w:rPr>
      </w:pPr>
      <w:r w:rsidRPr="00B31CAB">
        <w:rPr>
          <w:sz w:val="24"/>
          <w:szCs w:val="24"/>
        </w:rPr>
        <w:t xml:space="preserve">Organisaation kannattaa tässä vaiheessa projektia tarkistaa oman organisaation </w:t>
      </w:r>
      <w:r w:rsidR="007651B1" w:rsidRPr="00B31CAB">
        <w:rPr>
          <w:sz w:val="24"/>
          <w:szCs w:val="24"/>
        </w:rPr>
        <w:t>t</w:t>
      </w:r>
      <w:r w:rsidRPr="00B31CAB">
        <w:rPr>
          <w:sz w:val="24"/>
          <w:szCs w:val="24"/>
        </w:rPr>
        <w:t xml:space="preserve">iedot </w:t>
      </w:r>
      <w:r w:rsidR="00C6479F" w:rsidRPr="00B31CAB">
        <w:rPr>
          <w:sz w:val="24"/>
          <w:szCs w:val="24"/>
        </w:rPr>
        <w:t xml:space="preserve">SOTE-organisaatiorekisteristä. Tämä on sikäli tärkeä tehtävä, sillä jos tiedot olisivat väärin saattaa tämä vaikuttaa oleellisesti siihen, </w:t>
      </w:r>
      <w:r w:rsidR="0029730D" w:rsidRPr="00B31CAB">
        <w:rPr>
          <w:sz w:val="24"/>
          <w:szCs w:val="24"/>
        </w:rPr>
        <w:t xml:space="preserve">että Kanta-palveluun tallennetut tiedot näkyvät oikein. Etenkin niiden löytyminen jälkikäteen voi olla vaikeaa, jos organisaation perustiedot ovat olleet väärin SOTE-organisaatiorekisterissä. </w:t>
      </w:r>
    </w:p>
    <w:p w14:paraId="05857B0E" w14:textId="6194A6DC" w:rsidR="00556D41" w:rsidRPr="00B31CAB" w:rsidRDefault="00560C4D" w:rsidP="00AA6269">
      <w:pPr>
        <w:rPr>
          <w:sz w:val="24"/>
          <w:szCs w:val="24"/>
        </w:rPr>
      </w:pPr>
      <w:r w:rsidRPr="00B31CAB">
        <w:rPr>
          <w:sz w:val="24"/>
          <w:szCs w:val="24"/>
        </w:rPr>
        <w:t xml:space="preserve">SOTE-organisaatiorekisteriin pääset seuraavan linkin kautta: </w:t>
      </w:r>
      <w:hyperlink r:id="rId13" w:history="1">
        <w:r w:rsidRPr="00B31CAB">
          <w:rPr>
            <w:rStyle w:val="Hyperlink"/>
            <w:sz w:val="24"/>
            <w:szCs w:val="24"/>
          </w:rPr>
          <w:t>https://koodistopalvelu.kanta.fi/codeserver/pages/classification-view-page.xhtml?classificationKey=421&amp;versionKey=501</w:t>
        </w:r>
      </w:hyperlink>
    </w:p>
    <w:p w14:paraId="15E0C7EE" w14:textId="6DF5208A" w:rsidR="00560C4D" w:rsidRPr="00B31CAB" w:rsidRDefault="002F57EA" w:rsidP="00AA6269">
      <w:pPr>
        <w:rPr>
          <w:sz w:val="24"/>
          <w:szCs w:val="24"/>
        </w:rPr>
      </w:pPr>
      <w:r w:rsidRPr="00B31CAB">
        <w:rPr>
          <w:sz w:val="24"/>
          <w:szCs w:val="24"/>
        </w:rPr>
        <w:t xml:space="preserve">Oman organisaation tiedot haetaan kirjoittamalla organisaation täydellinen, koko nimi </w:t>
      </w:r>
      <w:r w:rsidR="00D00850" w:rsidRPr="00B31CAB">
        <w:rPr>
          <w:sz w:val="24"/>
          <w:szCs w:val="24"/>
        </w:rPr>
        <w:t xml:space="preserve">sivun vasemmassa alareunassa olevaan hakukenttään. </w:t>
      </w:r>
      <w:r w:rsidR="00331617" w:rsidRPr="00B31CAB">
        <w:rPr>
          <w:sz w:val="24"/>
          <w:szCs w:val="24"/>
        </w:rPr>
        <w:t>Klikkaa tämän jälkeen avautuvassa hakutulos ikkunassa oman organisaation</w:t>
      </w:r>
      <w:r w:rsidR="00587666" w:rsidRPr="00B31CAB">
        <w:rPr>
          <w:sz w:val="24"/>
          <w:szCs w:val="24"/>
        </w:rPr>
        <w:t xml:space="preserve"> nimeä, jolloin pääset tarkastamaan organisaation perustiedot. Perustietoikkunas</w:t>
      </w:r>
      <w:r w:rsidR="00320FE5" w:rsidRPr="00B31CAB">
        <w:rPr>
          <w:sz w:val="24"/>
          <w:szCs w:val="24"/>
        </w:rPr>
        <w:t xml:space="preserve">sa yksi tärkeimmistä tiedoista on </w:t>
      </w:r>
      <w:r w:rsidR="00133903" w:rsidRPr="00B31CAB">
        <w:rPr>
          <w:sz w:val="24"/>
          <w:szCs w:val="24"/>
        </w:rPr>
        <w:t xml:space="preserve">organisaation </w:t>
      </w:r>
      <w:r w:rsidR="00133903" w:rsidRPr="00B31CAB">
        <w:rPr>
          <w:b/>
          <w:bCs/>
          <w:sz w:val="24"/>
          <w:szCs w:val="24"/>
        </w:rPr>
        <w:t>tunniste</w:t>
      </w:r>
      <w:r w:rsidR="00133903" w:rsidRPr="00B31CAB">
        <w:rPr>
          <w:sz w:val="24"/>
          <w:szCs w:val="24"/>
        </w:rPr>
        <w:t xml:space="preserve">. Tätä tunnistenumeroa </w:t>
      </w:r>
      <w:r w:rsidR="00133903" w:rsidRPr="00B31CAB">
        <w:rPr>
          <w:sz w:val="24"/>
          <w:szCs w:val="24"/>
        </w:rPr>
        <w:lastRenderedPageBreak/>
        <w:t xml:space="preserve">tarvitaan (tai on ainakin aiemmin tarvittu), Kanta-palvelu asiakkuutta hakiessa. </w:t>
      </w:r>
      <w:r w:rsidR="00F044DB" w:rsidRPr="00B31CAB">
        <w:rPr>
          <w:sz w:val="24"/>
          <w:szCs w:val="24"/>
        </w:rPr>
        <w:t>Tämä tunniste on nimenomaisesti se, jonka avulla</w:t>
      </w:r>
      <w:r w:rsidR="00CB1C9A" w:rsidRPr="00B31CAB">
        <w:rPr>
          <w:sz w:val="24"/>
          <w:szCs w:val="24"/>
        </w:rPr>
        <w:t xml:space="preserve"> </w:t>
      </w:r>
      <w:r w:rsidR="00F044DB" w:rsidRPr="00B31CAB">
        <w:rPr>
          <w:sz w:val="24"/>
          <w:szCs w:val="24"/>
        </w:rPr>
        <w:t xml:space="preserve">tehdyt kirjaukset liitetään </w:t>
      </w:r>
      <w:r w:rsidR="00CB1C9A" w:rsidRPr="00B31CAB">
        <w:rPr>
          <w:sz w:val="24"/>
          <w:szCs w:val="24"/>
        </w:rPr>
        <w:t xml:space="preserve">omaan organisaation Kanta-palvelussa. </w:t>
      </w:r>
    </w:p>
    <w:p w14:paraId="6FEE3E5F" w14:textId="030A0C0F" w:rsidR="0056147F" w:rsidRPr="00B31CAB" w:rsidRDefault="0056147F" w:rsidP="00AA6269">
      <w:pPr>
        <w:rPr>
          <w:sz w:val="24"/>
          <w:szCs w:val="24"/>
        </w:rPr>
      </w:pPr>
      <w:r w:rsidRPr="00B31CAB">
        <w:rPr>
          <w:sz w:val="24"/>
          <w:szCs w:val="24"/>
        </w:rPr>
        <w:t>Mikäli havaitset, että organisaation perustiedot ovat väärin SOTE-organisaatiorekisterissä kannattaa olla viipymättä yhteydessä omaan lupaviranomaiseen, joko AVI</w:t>
      </w:r>
      <w:r w:rsidR="004C502F" w:rsidRPr="00B31CAB">
        <w:rPr>
          <w:sz w:val="24"/>
          <w:szCs w:val="24"/>
        </w:rPr>
        <w:t xml:space="preserve"> tai valtakunnallisten lupien ollessa kyseessä Valvira. </w:t>
      </w:r>
    </w:p>
    <w:p w14:paraId="72B3314E" w14:textId="0DD4217F" w:rsidR="00363B97" w:rsidRPr="00B31CAB" w:rsidRDefault="00141576" w:rsidP="00AA6269">
      <w:pPr>
        <w:rPr>
          <w:sz w:val="24"/>
          <w:szCs w:val="24"/>
        </w:rPr>
      </w:pPr>
      <w:r w:rsidRPr="00B31CAB">
        <w:rPr>
          <w:sz w:val="24"/>
          <w:szCs w:val="24"/>
        </w:rPr>
        <w:t>Seuraava vaihe on kortinlukija ohjelmiston asennus kaikille niille laitteille, joita käytetään kirjaamiseen. Tyypillisesti eri asiakas- tai potilastietojärjestelmätoimittajilla on omat</w:t>
      </w:r>
      <w:r w:rsidR="00C25189" w:rsidRPr="00B31CAB">
        <w:rPr>
          <w:sz w:val="24"/>
          <w:szCs w:val="24"/>
        </w:rPr>
        <w:t xml:space="preserve"> kortinlukijaohjelmistot, joita he suosittelevat käyttämään</w:t>
      </w:r>
      <w:r w:rsidR="00207751" w:rsidRPr="00B31CAB">
        <w:rPr>
          <w:sz w:val="24"/>
          <w:szCs w:val="24"/>
        </w:rPr>
        <w:t xml:space="preserve">, ja joiden asennuksessa he voivat neuvoa. </w:t>
      </w:r>
    </w:p>
    <w:p w14:paraId="0AD141F1" w14:textId="4E79B215" w:rsidR="00716278" w:rsidRPr="00B31CAB" w:rsidRDefault="00C820AE" w:rsidP="00AA6269">
      <w:pPr>
        <w:rPr>
          <w:sz w:val="24"/>
          <w:szCs w:val="24"/>
        </w:rPr>
      </w:pPr>
      <w:r w:rsidRPr="00B31CAB">
        <w:rPr>
          <w:sz w:val="24"/>
          <w:szCs w:val="24"/>
        </w:rPr>
        <w:t xml:space="preserve">Viimeinen valmisteleva tehtävä on </w:t>
      </w:r>
      <w:r w:rsidR="0069578A" w:rsidRPr="00B31CAB">
        <w:rPr>
          <w:sz w:val="24"/>
          <w:szCs w:val="24"/>
        </w:rPr>
        <w:t>henkilön / henkilöiden valitseminen arkistonhoitajan rooliin</w:t>
      </w:r>
      <w:r w:rsidRPr="00B31CAB">
        <w:rPr>
          <w:sz w:val="24"/>
          <w:szCs w:val="24"/>
        </w:rPr>
        <w:t xml:space="preserve">. Jokaisessa organisaatiossa tulee </w:t>
      </w:r>
      <w:r w:rsidR="007D5D11" w:rsidRPr="00B31CAB">
        <w:rPr>
          <w:sz w:val="24"/>
          <w:szCs w:val="24"/>
        </w:rPr>
        <w:t xml:space="preserve">siis </w:t>
      </w:r>
      <w:r w:rsidRPr="00B31CAB">
        <w:rPr>
          <w:sz w:val="24"/>
          <w:szCs w:val="24"/>
        </w:rPr>
        <w:t xml:space="preserve">olla määriteltynä </w:t>
      </w:r>
      <w:r w:rsidR="007D5D11" w:rsidRPr="00B31CAB">
        <w:rPr>
          <w:sz w:val="24"/>
          <w:szCs w:val="24"/>
        </w:rPr>
        <w:t xml:space="preserve">oma </w:t>
      </w:r>
      <w:r w:rsidRPr="00B31CAB">
        <w:rPr>
          <w:sz w:val="24"/>
          <w:szCs w:val="24"/>
        </w:rPr>
        <w:t xml:space="preserve">arkistonhoitaja tai arkistonhoitajat. </w:t>
      </w:r>
      <w:r w:rsidR="007E4E44" w:rsidRPr="00B31CAB">
        <w:rPr>
          <w:sz w:val="24"/>
          <w:szCs w:val="24"/>
        </w:rPr>
        <w:t xml:space="preserve">Arkistonhoitajan rooli on </w:t>
      </w:r>
      <w:r w:rsidR="00220306" w:rsidRPr="00B31CAB">
        <w:rPr>
          <w:sz w:val="24"/>
          <w:szCs w:val="24"/>
        </w:rPr>
        <w:t xml:space="preserve">tällä hetkellä määritettävä myös sosiaalihuollon yksityisen palveluntuottajien osalta, sillä se on pakollinen tieto Kanta-palvelu hakemuksessa. Tämän osalta tilanne ja lomake voivat päivittyä ja arkistonhoitajan määrittäminen ei enää olekaan pakollinen tieto. Sinällään arkistonhoitajan määrittäminen ei ole ongelmallinen asia, lähinnä tilanne voi vain olla se, ettei yksityisenpalveluntuottajan määrittämä arkistonhoitaja tee päivääkään arkistonhoitajan töitä, ainakaan </w:t>
      </w:r>
      <w:proofErr w:type="gramStart"/>
      <w:r w:rsidR="00220306" w:rsidRPr="00B31CAB">
        <w:rPr>
          <w:sz w:val="24"/>
          <w:szCs w:val="24"/>
        </w:rPr>
        <w:t>silloin</w:t>
      </w:r>
      <w:proofErr w:type="gramEnd"/>
      <w:r w:rsidR="00220306" w:rsidRPr="00B31CAB">
        <w:rPr>
          <w:sz w:val="24"/>
          <w:szCs w:val="24"/>
        </w:rPr>
        <w:t xml:space="preserve"> jos </w:t>
      </w:r>
      <w:r w:rsidR="0031296A" w:rsidRPr="00B31CAB">
        <w:rPr>
          <w:sz w:val="24"/>
          <w:szCs w:val="24"/>
        </w:rPr>
        <w:t>yrityksen käytössä olevan rekisterin osalta se toimii 100% henkilötietojen käsittelijänä.</w:t>
      </w:r>
      <w:r w:rsidR="00EE30FD" w:rsidRPr="00B31CAB">
        <w:rPr>
          <w:sz w:val="24"/>
          <w:szCs w:val="24"/>
        </w:rPr>
        <w:t xml:space="preserve"> </w:t>
      </w:r>
    </w:p>
    <w:p w14:paraId="1836EAA3" w14:textId="04214142" w:rsidR="00C820AE" w:rsidRPr="00B31CAB" w:rsidRDefault="00BD3AA9" w:rsidP="00AA6269">
      <w:pPr>
        <w:rPr>
          <w:sz w:val="24"/>
          <w:szCs w:val="24"/>
        </w:rPr>
      </w:pPr>
      <w:r w:rsidRPr="00B31CAB">
        <w:rPr>
          <w:sz w:val="24"/>
          <w:szCs w:val="24"/>
        </w:rPr>
        <w:t xml:space="preserve">Huomionarvoista Kanta-palvelu asiakkuutta hakiessa on se, että </w:t>
      </w:r>
      <w:r w:rsidR="00716278" w:rsidRPr="00B31CAB">
        <w:rPr>
          <w:sz w:val="24"/>
          <w:szCs w:val="24"/>
        </w:rPr>
        <w:t xml:space="preserve">hakemukseen kirjataan arkistonhoitajan varmennekortin numero, eli hakemusta ei voi käytännössä tehdä ennen kuin arkistonhoitaja on saanut oman varmennekorttinsa. </w:t>
      </w:r>
    </w:p>
    <w:p w14:paraId="379328DD" w14:textId="77777777" w:rsidR="00ED7D87" w:rsidRDefault="00ED7D87" w:rsidP="002A25D2"/>
    <w:p w14:paraId="4E2D5AB1" w14:textId="72C23187" w:rsidR="00056435" w:rsidRDefault="004F2647" w:rsidP="004F2647">
      <w:pPr>
        <w:pStyle w:val="Heading1"/>
      </w:pPr>
      <w:bookmarkStart w:id="7" w:name="_Toc122442717"/>
      <w:r>
        <w:t>Liittyminen ja käyttöönotto</w:t>
      </w:r>
      <w:bookmarkEnd w:id="7"/>
    </w:p>
    <w:p w14:paraId="1EF2FA89" w14:textId="6A822239" w:rsidR="004F2647" w:rsidRDefault="004F2647" w:rsidP="004F2647"/>
    <w:p w14:paraId="48244ED9" w14:textId="77777777" w:rsidR="00EC4471" w:rsidRPr="0001676D" w:rsidRDefault="00EC4471" w:rsidP="00EC4471">
      <w:pPr>
        <w:rPr>
          <w:sz w:val="24"/>
          <w:szCs w:val="24"/>
        </w:rPr>
      </w:pPr>
      <w:r w:rsidRPr="0001676D">
        <w:rPr>
          <w:sz w:val="24"/>
          <w:szCs w:val="24"/>
        </w:rPr>
        <w:t xml:space="preserve">Liittymisen ja käyttöönoton osalta ensimmäinen tehtävä on Kanta-palvelu asiakkuuden hakeminen Kelan extranetin kautta: </w:t>
      </w:r>
      <w:hyperlink r:id="rId14" w:history="1">
        <w:r w:rsidRPr="0001676D">
          <w:rPr>
            <w:rStyle w:val="Hyperlink"/>
            <w:sz w:val="24"/>
            <w:szCs w:val="24"/>
          </w:rPr>
          <w:t>https://ekstra.kanta.fi/</w:t>
        </w:r>
      </w:hyperlink>
    </w:p>
    <w:p w14:paraId="33F1A8AF" w14:textId="77777777" w:rsidR="00EC4471" w:rsidRPr="0001676D" w:rsidRDefault="00EC4471" w:rsidP="00EC4471">
      <w:pPr>
        <w:rPr>
          <w:sz w:val="24"/>
          <w:szCs w:val="24"/>
        </w:rPr>
      </w:pPr>
      <w:r w:rsidRPr="0001676D">
        <w:rPr>
          <w:sz w:val="24"/>
          <w:szCs w:val="24"/>
        </w:rPr>
        <w:t xml:space="preserve">Varaa hakemuksen tekoon valmiiksi SOTE-organisaatiorekisteristä löytyvä organisaatio tunniste, numerosarja, joka </w:t>
      </w:r>
      <w:proofErr w:type="gramStart"/>
      <w:r w:rsidRPr="0001676D">
        <w:rPr>
          <w:sz w:val="24"/>
          <w:szCs w:val="24"/>
        </w:rPr>
        <w:t>loppuu .</w:t>
      </w:r>
      <w:proofErr w:type="gramEnd"/>
      <w:r w:rsidRPr="0001676D">
        <w:rPr>
          <w:sz w:val="24"/>
          <w:szCs w:val="24"/>
        </w:rPr>
        <w:t>10. ja tietojärjestelmätoimittajalta saatu Kanta liityntäpisteen OID- koodi tietojärjestelmän osalta. Samoin varaa arkistonhoitajan sote-ammattikortin numero. Ennen Kanta-palvelu asiakkuuden hakemista kannattaa myös pohtia muita roolituksia, kuten teknistä yhteyshenkilöä, tietosuojavastaavaa ja hallinnollista yhteyshenkilöä, sillä nämä ilmoitetaan hakemuksessa myös. Kanta-palvelu asiakkuutta hakiessa laaditaan myös sitoumus Kanta-palvelun käytön osalta.</w:t>
      </w:r>
    </w:p>
    <w:p w14:paraId="58E110D9" w14:textId="77777777" w:rsidR="00EC4471" w:rsidRPr="0001676D" w:rsidRDefault="00EC4471" w:rsidP="00EC4471">
      <w:pPr>
        <w:rPr>
          <w:sz w:val="24"/>
          <w:szCs w:val="24"/>
        </w:rPr>
      </w:pPr>
    </w:p>
    <w:p w14:paraId="4D50356A" w14:textId="77777777" w:rsidR="00EC4471" w:rsidRPr="0001676D" w:rsidRDefault="00EC4471" w:rsidP="00EC4471">
      <w:pPr>
        <w:rPr>
          <w:sz w:val="24"/>
          <w:szCs w:val="24"/>
        </w:rPr>
      </w:pPr>
      <w:r w:rsidRPr="0001676D">
        <w:rPr>
          <w:sz w:val="24"/>
          <w:szCs w:val="24"/>
        </w:rPr>
        <w:t>Miten tehdä virallinen ilmoittautuminen käyttöönottoon?</w:t>
      </w:r>
    </w:p>
    <w:p w14:paraId="191E0285" w14:textId="77777777" w:rsidR="00EC4471" w:rsidRPr="0001676D" w:rsidRDefault="00EC4471" w:rsidP="00EC4471">
      <w:pPr>
        <w:numPr>
          <w:ilvl w:val="0"/>
          <w:numId w:val="7"/>
        </w:numPr>
        <w:rPr>
          <w:sz w:val="24"/>
          <w:szCs w:val="24"/>
        </w:rPr>
      </w:pPr>
      <w:r w:rsidRPr="0001676D">
        <w:rPr>
          <w:sz w:val="24"/>
          <w:szCs w:val="24"/>
        </w:rPr>
        <w:t>Käyttöönottoon ilmoittautuminen on tehty joustavaksi, tämä tarkoittaa sitä, että organisaatio voi ilmoittautua käyttöönottoon joustavasti ympäri vuoden.</w:t>
      </w:r>
    </w:p>
    <w:p w14:paraId="2F536815" w14:textId="77777777" w:rsidR="00EC4471" w:rsidRPr="0001676D" w:rsidRDefault="00EC4471" w:rsidP="00EC4471">
      <w:pPr>
        <w:numPr>
          <w:ilvl w:val="0"/>
          <w:numId w:val="7"/>
        </w:numPr>
        <w:rPr>
          <w:sz w:val="24"/>
          <w:szCs w:val="24"/>
        </w:rPr>
      </w:pPr>
      <w:r w:rsidRPr="0001676D">
        <w:rPr>
          <w:sz w:val="24"/>
          <w:szCs w:val="24"/>
        </w:rPr>
        <w:lastRenderedPageBreak/>
        <w:t>Ilmoittautuminen on avoinna jatkuvasti, joten palvelunantaja voi ilmoittautua käyttöönottoon sopivaksi katsomanaan ajankohtana.</w:t>
      </w:r>
    </w:p>
    <w:p w14:paraId="2DCCB736" w14:textId="77777777" w:rsidR="00EC4471" w:rsidRPr="0001676D" w:rsidRDefault="00EC4471" w:rsidP="00EC4471">
      <w:pPr>
        <w:numPr>
          <w:ilvl w:val="0"/>
          <w:numId w:val="7"/>
        </w:numPr>
        <w:rPr>
          <w:sz w:val="24"/>
          <w:szCs w:val="24"/>
        </w:rPr>
      </w:pPr>
      <w:r w:rsidRPr="0001676D">
        <w:rPr>
          <w:sz w:val="24"/>
          <w:szCs w:val="24"/>
        </w:rPr>
        <w:t xml:space="preserve">Ilmoittautumislomake käyttöönottoon löytyy tämän linkin takaa: </w:t>
      </w:r>
      <w:hyperlink r:id="rId15" w:history="1">
        <w:r w:rsidRPr="0001676D">
          <w:rPr>
            <w:rStyle w:val="Hyperlink"/>
            <w:sz w:val="24"/>
            <w:szCs w:val="24"/>
          </w:rPr>
          <w:t>https://www.lyyti.fi/reg/Kantapalvelun_ydinpalvelun_kayttoonotto</w:t>
        </w:r>
      </w:hyperlink>
    </w:p>
    <w:p w14:paraId="219D5455" w14:textId="77777777" w:rsidR="00EC4471" w:rsidRPr="0001676D" w:rsidRDefault="00EC4471" w:rsidP="00EC4471">
      <w:pPr>
        <w:numPr>
          <w:ilvl w:val="0"/>
          <w:numId w:val="7"/>
        </w:numPr>
        <w:rPr>
          <w:sz w:val="24"/>
          <w:szCs w:val="24"/>
        </w:rPr>
      </w:pPr>
      <w:r w:rsidRPr="0001676D">
        <w:rPr>
          <w:sz w:val="24"/>
          <w:szCs w:val="24"/>
        </w:rPr>
        <w:t xml:space="preserve">Tarkista, että olet ilmoittautumassa oikealla lomakkeella. Käyttöönoton ilmoittautumislomakkeet ovat erilliset ydinpalveluita käyttöönottaville ja Kanta-palvelun käyttöä laajentaville. </w:t>
      </w:r>
    </w:p>
    <w:p w14:paraId="2BB8FFD2" w14:textId="77777777" w:rsidR="00EC4471" w:rsidRPr="0001676D" w:rsidRDefault="00EC4471" w:rsidP="00EC4471">
      <w:pPr>
        <w:numPr>
          <w:ilvl w:val="0"/>
          <w:numId w:val="7"/>
        </w:numPr>
        <w:rPr>
          <w:sz w:val="24"/>
          <w:szCs w:val="24"/>
        </w:rPr>
      </w:pPr>
      <w:r w:rsidRPr="0001676D">
        <w:rPr>
          <w:sz w:val="24"/>
          <w:szCs w:val="24"/>
        </w:rPr>
        <w:t>HUOM: Käyttöönottoon ilmoittautuminen on mahdollista sitten, kun organisaatio on hakenut ja se on saanut Kanta-palvelu asiakkuuden.</w:t>
      </w:r>
    </w:p>
    <w:p w14:paraId="630B6B68" w14:textId="77777777" w:rsidR="00EC4471" w:rsidRPr="0001676D" w:rsidRDefault="00EC4471" w:rsidP="004F2647">
      <w:pPr>
        <w:rPr>
          <w:sz w:val="24"/>
          <w:szCs w:val="24"/>
        </w:rPr>
      </w:pPr>
    </w:p>
    <w:p w14:paraId="0B022707" w14:textId="0015E554" w:rsidR="008E360C" w:rsidRPr="0001676D" w:rsidRDefault="008F1107" w:rsidP="004F2647">
      <w:pPr>
        <w:rPr>
          <w:sz w:val="24"/>
          <w:szCs w:val="24"/>
        </w:rPr>
      </w:pPr>
      <w:r w:rsidRPr="0001676D">
        <w:rPr>
          <w:sz w:val="24"/>
          <w:szCs w:val="24"/>
        </w:rPr>
        <w:t>Teknisen liittymisen osalta on tärk</w:t>
      </w:r>
      <w:r w:rsidR="009C6E92" w:rsidRPr="0001676D">
        <w:rPr>
          <w:sz w:val="24"/>
          <w:szCs w:val="24"/>
        </w:rPr>
        <w:t xml:space="preserve">eä lähteä suunnittelemaan </w:t>
      </w:r>
      <w:r w:rsidR="008E5B82" w:rsidRPr="0001676D">
        <w:rPr>
          <w:sz w:val="24"/>
          <w:szCs w:val="24"/>
        </w:rPr>
        <w:t xml:space="preserve">käyttöönottokokeen </w:t>
      </w:r>
      <w:r w:rsidR="009C6E92" w:rsidRPr="0001676D">
        <w:rPr>
          <w:sz w:val="24"/>
          <w:szCs w:val="24"/>
        </w:rPr>
        <w:t>toteuttamista</w:t>
      </w:r>
      <w:r w:rsidR="008E5B82" w:rsidRPr="0001676D">
        <w:rPr>
          <w:sz w:val="24"/>
          <w:szCs w:val="24"/>
        </w:rPr>
        <w:t xml:space="preserve"> </w:t>
      </w:r>
      <w:r w:rsidR="009A3A3A" w:rsidRPr="0001676D">
        <w:rPr>
          <w:sz w:val="24"/>
          <w:szCs w:val="24"/>
        </w:rPr>
        <w:t>ja aikataulutus</w:t>
      </w:r>
      <w:r w:rsidR="009C6E92" w:rsidRPr="0001676D">
        <w:rPr>
          <w:sz w:val="24"/>
          <w:szCs w:val="24"/>
        </w:rPr>
        <w:t>ta</w:t>
      </w:r>
      <w:r w:rsidR="009A3A3A" w:rsidRPr="0001676D">
        <w:rPr>
          <w:sz w:val="24"/>
          <w:szCs w:val="24"/>
        </w:rPr>
        <w:t xml:space="preserve"> </w:t>
      </w:r>
      <w:r w:rsidR="008E5B82" w:rsidRPr="0001676D">
        <w:rPr>
          <w:sz w:val="24"/>
          <w:szCs w:val="24"/>
        </w:rPr>
        <w:t xml:space="preserve">yhdessä järjestelmätoimittajan kanssa. </w:t>
      </w:r>
      <w:r w:rsidR="004C1F64" w:rsidRPr="0001676D">
        <w:rPr>
          <w:sz w:val="24"/>
          <w:szCs w:val="24"/>
        </w:rPr>
        <w:t xml:space="preserve">Järjestelmätoimittaja antaa organisaatiolle käyttöönottokokeessa käytettävät testihenkilötunnukset. </w:t>
      </w:r>
      <w:r w:rsidR="005B070B" w:rsidRPr="0001676D">
        <w:rPr>
          <w:sz w:val="24"/>
          <w:szCs w:val="24"/>
        </w:rPr>
        <w:t>Or</w:t>
      </w:r>
      <w:r w:rsidR="00C93614" w:rsidRPr="0001676D">
        <w:rPr>
          <w:sz w:val="24"/>
          <w:szCs w:val="24"/>
        </w:rPr>
        <w:t xml:space="preserve">ganisaation tehtävänä on valita yksi henkilö, joka </w:t>
      </w:r>
      <w:r w:rsidR="0020629D" w:rsidRPr="0001676D">
        <w:rPr>
          <w:sz w:val="24"/>
          <w:szCs w:val="24"/>
        </w:rPr>
        <w:t>käytännössä suorittaa käyttöönottokokeen. Käyttöönotto</w:t>
      </w:r>
      <w:r w:rsidR="00A27B55" w:rsidRPr="0001676D">
        <w:rPr>
          <w:sz w:val="24"/>
          <w:szCs w:val="24"/>
        </w:rPr>
        <w:t xml:space="preserve">kokeen tekevällä henkilöllä tulee olla </w:t>
      </w:r>
      <w:r w:rsidR="00C932F8" w:rsidRPr="0001676D">
        <w:rPr>
          <w:sz w:val="24"/>
          <w:szCs w:val="24"/>
        </w:rPr>
        <w:t>voimassa oleva</w:t>
      </w:r>
      <w:r w:rsidR="00A27B55" w:rsidRPr="0001676D">
        <w:rPr>
          <w:sz w:val="24"/>
          <w:szCs w:val="24"/>
        </w:rPr>
        <w:t xml:space="preserve"> </w:t>
      </w:r>
      <w:r w:rsidR="002A196F" w:rsidRPr="0001676D">
        <w:rPr>
          <w:sz w:val="24"/>
          <w:szCs w:val="24"/>
        </w:rPr>
        <w:t xml:space="preserve">sote-ammattikortti, muutoin kokeen tekeminen ei ole mahdollista. </w:t>
      </w:r>
    </w:p>
    <w:p w14:paraId="7852ECFF" w14:textId="746734B1" w:rsidR="00EB65A5" w:rsidRPr="0001676D" w:rsidRDefault="001C5680" w:rsidP="004F2647">
      <w:pPr>
        <w:rPr>
          <w:sz w:val="24"/>
          <w:szCs w:val="24"/>
        </w:rPr>
      </w:pPr>
      <w:r w:rsidRPr="0001676D">
        <w:rPr>
          <w:sz w:val="24"/>
          <w:szCs w:val="24"/>
        </w:rPr>
        <w:t xml:space="preserve">Ennen käyttöönottokoetta </w:t>
      </w:r>
      <w:r w:rsidR="00623F23" w:rsidRPr="0001676D">
        <w:rPr>
          <w:sz w:val="24"/>
          <w:szCs w:val="24"/>
        </w:rPr>
        <w:t>on suositeltavaa harjoitella päivittyneen järjestelmän eri toimintoja mahdollisimman</w:t>
      </w:r>
      <w:r w:rsidR="00760775" w:rsidRPr="0001676D">
        <w:rPr>
          <w:sz w:val="24"/>
          <w:szCs w:val="24"/>
        </w:rPr>
        <w:t xml:space="preserve"> hyvin. Varsinainen</w:t>
      </w:r>
      <w:r w:rsidR="007F45A5" w:rsidRPr="0001676D">
        <w:rPr>
          <w:sz w:val="24"/>
          <w:szCs w:val="24"/>
        </w:rPr>
        <w:t xml:space="preserve"> käyttöönottokokeessa suoritettava</w:t>
      </w:r>
      <w:r w:rsidR="00760775" w:rsidRPr="0001676D">
        <w:rPr>
          <w:sz w:val="24"/>
          <w:szCs w:val="24"/>
        </w:rPr>
        <w:t xml:space="preserve"> testiprotokolla tulee annettuna ja senkin organisaatio saa todennäköisesti järjestelmätoimittajalta. </w:t>
      </w:r>
      <w:r w:rsidR="00D64D3A" w:rsidRPr="0001676D">
        <w:rPr>
          <w:sz w:val="24"/>
          <w:szCs w:val="24"/>
        </w:rPr>
        <w:t xml:space="preserve">Onnistuneen käyttöönottokokeen jälkeen kokeen suorittanut henkilö täyttää </w:t>
      </w:r>
      <w:r w:rsidR="00C308E5" w:rsidRPr="0001676D">
        <w:rPr>
          <w:sz w:val="24"/>
          <w:szCs w:val="24"/>
        </w:rPr>
        <w:t>Kelan laatima</w:t>
      </w:r>
      <w:r w:rsidR="00644A21" w:rsidRPr="0001676D">
        <w:rPr>
          <w:sz w:val="24"/>
          <w:szCs w:val="24"/>
        </w:rPr>
        <w:t xml:space="preserve">n </w:t>
      </w:r>
      <w:r w:rsidR="00D64D3A" w:rsidRPr="0001676D">
        <w:rPr>
          <w:sz w:val="24"/>
          <w:szCs w:val="24"/>
        </w:rPr>
        <w:t xml:space="preserve">määrämuotoisen </w:t>
      </w:r>
      <w:r w:rsidR="00A950A0" w:rsidRPr="0001676D">
        <w:rPr>
          <w:sz w:val="24"/>
          <w:szCs w:val="24"/>
        </w:rPr>
        <w:t>testiraportin ja lähettää sen</w:t>
      </w:r>
      <w:r w:rsidR="00562C0A" w:rsidRPr="0001676D">
        <w:rPr>
          <w:sz w:val="24"/>
          <w:szCs w:val="24"/>
        </w:rPr>
        <w:t xml:space="preserve"> sähköpostitse</w:t>
      </w:r>
      <w:r w:rsidR="00A950A0" w:rsidRPr="0001676D">
        <w:rPr>
          <w:sz w:val="24"/>
          <w:szCs w:val="24"/>
        </w:rPr>
        <w:t xml:space="preserve"> Kelan Kanta-palvelu yksikköön</w:t>
      </w:r>
      <w:r w:rsidR="000734D0" w:rsidRPr="0001676D">
        <w:rPr>
          <w:sz w:val="24"/>
          <w:szCs w:val="24"/>
        </w:rPr>
        <w:t>:</w:t>
      </w:r>
      <w:r w:rsidR="00644A21" w:rsidRPr="0001676D">
        <w:rPr>
          <w:sz w:val="24"/>
          <w:szCs w:val="24"/>
        </w:rPr>
        <w:t xml:space="preserve"> tekninentuki@kanta.fi</w:t>
      </w:r>
      <w:r w:rsidR="00A950A0" w:rsidRPr="0001676D">
        <w:rPr>
          <w:sz w:val="24"/>
          <w:szCs w:val="24"/>
        </w:rPr>
        <w:t xml:space="preserve">. </w:t>
      </w:r>
      <w:r w:rsidR="00AA3AD6" w:rsidRPr="0001676D">
        <w:rPr>
          <w:sz w:val="24"/>
          <w:szCs w:val="24"/>
        </w:rPr>
        <w:t>Tuotannonaikainen käyttö on mahdollista aloittaa heti onnistuneen käyttöönottokokeen jälkeen.</w:t>
      </w:r>
    </w:p>
    <w:p w14:paraId="3A011E18" w14:textId="6F60088F" w:rsidR="005948F5" w:rsidRPr="0001676D" w:rsidRDefault="005948F5" w:rsidP="004F2647">
      <w:pPr>
        <w:rPr>
          <w:sz w:val="24"/>
          <w:szCs w:val="24"/>
        </w:rPr>
      </w:pPr>
      <w:r w:rsidRPr="0001676D">
        <w:rPr>
          <w:sz w:val="24"/>
          <w:szCs w:val="24"/>
        </w:rPr>
        <w:t xml:space="preserve">Tuotannonaikainen käyttö vaatii tuekseen organisaatiokohtaisen </w:t>
      </w:r>
      <w:r w:rsidR="00D145ED" w:rsidRPr="0001676D">
        <w:rPr>
          <w:sz w:val="24"/>
          <w:szCs w:val="24"/>
        </w:rPr>
        <w:t xml:space="preserve">tuen suunnittelun ja kuvaamisen. Käytännössä loogisinta on kuvata tämäkin suoraan tietosuojan ja tietoturvan omavalvontasuunnitelmaan. </w:t>
      </w:r>
      <w:r w:rsidR="00727693" w:rsidRPr="0001676D">
        <w:rPr>
          <w:sz w:val="24"/>
          <w:szCs w:val="24"/>
        </w:rPr>
        <w:t>Tämän tulee sisältää mm. tekninen tukikuvaus, jo</w:t>
      </w:r>
      <w:r w:rsidR="003B7459" w:rsidRPr="0001676D">
        <w:rPr>
          <w:sz w:val="24"/>
          <w:szCs w:val="24"/>
        </w:rPr>
        <w:t>ta</w:t>
      </w:r>
      <w:r w:rsidR="00727693" w:rsidRPr="0001676D">
        <w:rPr>
          <w:sz w:val="24"/>
          <w:szCs w:val="24"/>
        </w:rPr>
        <w:t xml:space="preserve"> organisaatio voi laati</w:t>
      </w:r>
      <w:r w:rsidR="003B7459" w:rsidRPr="0001676D">
        <w:rPr>
          <w:sz w:val="24"/>
          <w:szCs w:val="24"/>
        </w:rPr>
        <w:t xml:space="preserve">a teknisten tietojen osalta </w:t>
      </w:r>
      <w:r w:rsidR="00727693" w:rsidRPr="0001676D">
        <w:rPr>
          <w:sz w:val="24"/>
          <w:szCs w:val="24"/>
        </w:rPr>
        <w:t xml:space="preserve">yhdessä järjestelmätoimittajan kanssa. </w:t>
      </w:r>
      <w:r w:rsidR="003B7459" w:rsidRPr="0001676D">
        <w:rPr>
          <w:sz w:val="24"/>
          <w:szCs w:val="24"/>
        </w:rPr>
        <w:t>T</w:t>
      </w:r>
      <w:r w:rsidR="001F4430" w:rsidRPr="0001676D">
        <w:rPr>
          <w:sz w:val="24"/>
          <w:szCs w:val="24"/>
        </w:rPr>
        <w:t xml:space="preserve">ukikuvauksen tulee sisältää suunnitelmaa niin poikkeamaprosessin, kriisiviestintäprosessin, kuin </w:t>
      </w:r>
      <w:r w:rsidR="00202279" w:rsidRPr="0001676D">
        <w:rPr>
          <w:sz w:val="24"/>
          <w:szCs w:val="24"/>
        </w:rPr>
        <w:t>ohjeistuksen tiedottamisen osalta. Tärkeintä tukikuvauksen osalta on se, että sen avulla varmistetaan,</w:t>
      </w:r>
      <w:r w:rsidR="00252391" w:rsidRPr="0001676D">
        <w:rPr>
          <w:sz w:val="24"/>
          <w:szCs w:val="24"/>
        </w:rPr>
        <w:t xml:space="preserve"> oman henkilöstön osaaminen sen osalta</w:t>
      </w:r>
      <w:r w:rsidR="00202279" w:rsidRPr="0001676D">
        <w:rPr>
          <w:sz w:val="24"/>
          <w:szCs w:val="24"/>
        </w:rPr>
        <w:t xml:space="preserve">, </w:t>
      </w:r>
      <w:r w:rsidR="00252391" w:rsidRPr="0001676D">
        <w:rPr>
          <w:sz w:val="24"/>
          <w:szCs w:val="24"/>
        </w:rPr>
        <w:t>miten</w:t>
      </w:r>
      <w:r w:rsidR="00202279" w:rsidRPr="0001676D">
        <w:rPr>
          <w:sz w:val="24"/>
          <w:szCs w:val="24"/>
        </w:rPr>
        <w:t xml:space="preserve"> toimia </w:t>
      </w:r>
      <w:r w:rsidR="00674D47" w:rsidRPr="0001676D">
        <w:rPr>
          <w:sz w:val="24"/>
          <w:szCs w:val="24"/>
        </w:rPr>
        <w:t>erilaisissa Kanta-palveluihin kytkeytyvissä</w:t>
      </w:r>
      <w:r w:rsidR="005C0E21" w:rsidRPr="0001676D">
        <w:rPr>
          <w:sz w:val="24"/>
          <w:szCs w:val="24"/>
        </w:rPr>
        <w:t xml:space="preserve"> tuen tarpeissa.</w:t>
      </w:r>
      <w:r w:rsidR="00674D47" w:rsidRPr="0001676D">
        <w:rPr>
          <w:sz w:val="24"/>
          <w:szCs w:val="24"/>
        </w:rPr>
        <w:t xml:space="preserve"> </w:t>
      </w:r>
    </w:p>
    <w:p w14:paraId="1C3A3320" w14:textId="5CBD7DC3" w:rsidR="00BE51CF" w:rsidRPr="0001676D" w:rsidRDefault="00BE51CF" w:rsidP="004F2647">
      <w:pPr>
        <w:rPr>
          <w:sz w:val="24"/>
          <w:szCs w:val="24"/>
        </w:rPr>
      </w:pPr>
      <w:r w:rsidRPr="0001676D">
        <w:rPr>
          <w:sz w:val="24"/>
          <w:szCs w:val="24"/>
        </w:rPr>
        <w:t xml:space="preserve">Tukikuvauksen lisäksi organisaation on hyvä tehdä </w:t>
      </w:r>
      <w:r w:rsidR="0062160B" w:rsidRPr="0001676D">
        <w:rPr>
          <w:sz w:val="24"/>
          <w:szCs w:val="24"/>
        </w:rPr>
        <w:t>organisaatiokohtainen käyttäjätuen ohjeistus</w:t>
      </w:r>
      <w:r w:rsidR="007C65D1" w:rsidRPr="0001676D">
        <w:rPr>
          <w:sz w:val="24"/>
          <w:szCs w:val="24"/>
        </w:rPr>
        <w:t>, samalla, kun se varmistaa, että oma</w:t>
      </w:r>
      <w:r w:rsidR="00A9757E" w:rsidRPr="0001676D">
        <w:rPr>
          <w:sz w:val="24"/>
          <w:szCs w:val="24"/>
        </w:rPr>
        <w:t xml:space="preserve">ssa organisaatiossa on esimerkiksi muutama henkilö, jotka pystyvät paikallisesti antamaan käyttäjätukea mahdollisten tietojärjestelmän ja Kanta-palveluiden käyttöön liittyvien kysymyksien osalta. </w:t>
      </w:r>
    </w:p>
    <w:p w14:paraId="6C8E9AD9" w14:textId="4A002970" w:rsidR="00440EFE" w:rsidRDefault="00440EFE" w:rsidP="004F2647">
      <w:pPr>
        <w:rPr>
          <w:sz w:val="24"/>
          <w:szCs w:val="24"/>
        </w:rPr>
      </w:pPr>
      <w:r w:rsidRPr="0001676D">
        <w:rPr>
          <w:sz w:val="24"/>
          <w:szCs w:val="24"/>
        </w:rPr>
        <w:t>Varsinainen tuotantokäyttö on mahd</w:t>
      </w:r>
      <w:r w:rsidR="00453444" w:rsidRPr="0001676D">
        <w:rPr>
          <w:sz w:val="24"/>
          <w:szCs w:val="24"/>
        </w:rPr>
        <w:t>ollista aloittaa heti onnistuneen käyttöönoton jälkeen, mikäli organisaatio itse haluaa niin. Se voi myös määrittää jonkin muun ajankohdan mi</w:t>
      </w:r>
      <w:r w:rsidR="00F81E0C" w:rsidRPr="0001676D">
        <w:rPr>
          <w:sz w:val="24"/>
          <w:szCs w:val="24"/>
        </w:rPr>
        <w:t xml:space="preserve">nkä jälkeen kirjaukset tehdään suoraan Kanta-palveluun. Tuotantokäytön aloitusajankohta määritellään </w:t>
      </w:r>
      <w:r w:rsidR="00526B6F" w:rsidRPr="0001676D">
        <w:rPr>
          <w:sz w:val="24"/>
          <w:szCs w:val="24"/>
        </w:rPr>
        <w:t>käyttöönottokokeesta tehtävään raporttiin.</w:t>
      </w:r>
    </w:p>
    <w:p w14:paraId="0342789D" w14:textId="77777777" w:rsidR="0001676D" w:rsidRPr="0001676D" w:rsidRDefault="0001676D" w:rsidP="004F2647">
      <w:pPr>
        <w:rPr>
          <w:sz w:val="24"/>
          <w:szCs w:val="24"/>
        </w:rPr>
      </w:pPr>
    </w:p>
    <w:p w14:paraId="058D9735" w14:textId="5E0288C5" w:rsidR="00526B6F" w:rsidRDefault="001C141B" w:rsidP="001C141B">
      <w:pPr>
        <w:pStyle w:val="Heading1"/>
      </w:pPr>
      <w:bookmarkStart w:id="8" w:name="_Toc122442718"/>
      <w:r>
        <w:lastRenderedPageBreak/>
        <w:t>Ylläpito ja seuranta</w:t>
      </w:r>
      <w:bookmarkEnd w:id="8"/>
    </w:p>
    <w:p w14:paraId="2245E7B4" w14:textId="6ED69AB6" w:rsidR="001C141B" w:rsidRDefault="001C141B" w:rsidP="001C141B"/>
    <w:p w14:paraId="39FA2C68" w14:textId="7F5BAA08" w:rsidR="001C141B" w:rsidRPr="0001676D" w:rsidRDefault="001B1129" w:rsidP="001C141B">
      <w:pPr>
        <w:rPr>
          <w:sz w:val="24"/>
          <w:szCs w:val="24"/>
        </w:rPr>
      </w:pPr>
      <w:r w:rsidRPr="0001676D">
        <w:rPr>
          <w:sz w:val="24"/>
          <w:szCs w:val="24"/>
        </w:rPr>
        <w:t>Tuotan</w:t>
      </w:r>
      <w:r w:rsidR="00C02ECF" w:rsidRPr="0001676D">
        <w:rPr>
          <w:sz w:val="24"/>
          <w:szCs w:val="24"/>
        </w:rPr>
        <w:t>tokäyttöön siirtymisen jälkeen organisaation tärkeimmät tehtävät liittyvät kirjaamis</w:t>
      </w:r>
      <w:r w:rsidR="00B6753E" w:rsidRPr="0001676D">
        <w:rPr>
          <w:sz w:val="24"/>
          <w:szCs w:val="24"/>
        </w:rPr>
        <w:t>ten seuraamiseen</w:t>
      </w:r>
      <w:r w:rsidR="00C02ECF" w:rsidRPr="0001676D">
        <w:rPr>
          <w:sz w:val="24"/>
          <w:szCs w:val="24"/>
        </w:rPr>
        <w:t>, niiden oikeellisuuteen</w:t>
      </w:r>
      <w:r w:rsidR="00031860" w:rsidRPr="0001676D">
        <w:rPr>
          <w:sz w:val="24"/>
          <w:szCs w:val="24"/>
        </w:rPr>
        <w:t xml:space="preserve"> ja </w:t>
      </w:r>
      <w:r w:rsidR="00C1042F" w:rsidRPr="0001676D">
        <w:rPr>
          <w:sz w:val="24"/>
          <w:szCs w:val="24"/>
        </w:rPr>
        <w:t>laa</w:t>
      </w:r>
      <w:r w:rsidR="00031860" w:rsidRPr="0001676D">
        <w:rPr>
          <w:sz w:val="24"/>
          <w:szCs w:val="24"/>
        </w:rPr>
        <w:t xml:space="preserve">tuun. Samoin organisaation tulee tehdä </w:t>
      </w:r>
      <w:r w:rsidR="007B1971" w:rsidRPr="0001676D">
        <w:rPr>
          <w:sz w:val="24"/>
          <w:szCs w:val="24"/>
        </w:rPr>
        <w:t>ennalta määritellyn suunnitelman mukaista seurantaa asiakas- potilastietojärjestelmän käytön osalta</w:t>
      </w:r>
      <w:r w:rsidR="00912B09" w:rsidRPr="0001676D">
        <w:rPr>
          <w:sz w:val="24"/>
          <w:szCs w:val="24"/>
        </w:rPr>
        <w:t xml:space="preserve">. Seuranta tarkoittaa </w:t>
      </w:r>
      <w:r w:rsidR="007B1971" w:rsidRPr="0001676D">
        <w:rPr>
          <w:sz w:val="24"/>
          <w:szCs w:val="24"/>
        </w:rPr>
        <w:t xml:space="preserve">siis </w:t>
      </w:r>
      <w:r w:rsidR="00912B09" w:rsidRPr="0001676D">
        <w:rPr>
          <w:sz w:val="24"/>
          <w:szCs w:val="24"/>
        </w:rPr>
        <w:t xml:space="preserve">sitä, että organisaatiolla </w:t>
      </w:r>
      <w:r w:rsidR="00C53930" w:rsidRPr="0001676D">
        <w:rPr>
          <w:sz w:val="24"/>
          <w:szCs w:val="24"/>
        </w:rPr>
        <w:t>on</w:t>
      </w:r>
      <w:r w:rsidR="00912B09" w:rsidRPr="0001676D">
        <w:rPr>
          <w:sz w:val="24"/>
          <w:szCs w:val="24"/>
        </w:rPr>
        <w:t xml:space="preserve"> suunnitelma siitä</w:t>
      </w:r>
      <w:r w:rsidR="00F4566F" w:rsidRPr="0001676D">
        <w:rPr>
          <w:sz w:val="24"/>
          <w:szCs w:val="24"/>
        </w:rPr>
        <w:t>,</w:t>
      </w:r>
      <w:r w:rsidR="00912B09" w:rsidRPr="0001676D">
        <w:rPr>
          <w:sz w:val="24"/>
          <w:szCs w:val="24"/>
        </w:rPr>
        <w:t xml:space="preserve"> miten ja kenen toimesta se seuraa kirjaamisten laatua</w:t>
      </w:r>
      <w:r w:rsidR="00F4566F" w:rsidRPr="0001676D">
        <w:rPr>
          <w:sz w:val="24"/>
          <w:szCs w:val="24"/>
        </w:rPr>
        <w:t xml:space="preserve"> ja ajantasaisuutta. Toinen suunniteltava seurantatoimi on lokitietojen seuranta</w:t>
      </w:r>
      <w:r w:rsidR="00B30C4B" w:rsidRPr="0001676D">
        <w:rPr>
          <w:sz w:val="24"/>
          <w:szCs w:val="24"/>
        </w:rPr>
        <w:t>. Edellä mainittujen seurantojen tulee tapahtua säännöllisesti ennalta määritellyn aikataulun mukaisesti.</w:t>
      </w:r>
      <w:r w:rsidR="00F36930" w:rsidRPr="0001676D">
        <w:rPr>
          <w:sz w:val="24"/>
          <w:szCs w:val="24"/>
        </w:rPr>
        <w:t xml:space="preserve"> Lokitietojen seurantaa tulee tehdä niin oman asiakas- tai potilastietojärjestelmän osalta, kuin Kanta-palveluidenkin osalta. </w:t>
      </w:r>
      <w:r w:rsidR="00AC7927" w:rsidRPr="0001676D">
        <w:rPr>
          <w:sz w:val="24"/>
          <w:szCs w:val="24"/>
        </w:rPr>
        <w:t>Seurantasuunnitelmassa</w:t>
      </w:r>
      <w:r w:rsidR="00D37B2B" w:rsidRPr="0001676D">
        <w:rPr>
          <w:sz w:val="24"/>
          <w:szCs w:val="24"/>
        </w:rPr>
        <w:t xml:space="preserve"> </w:t>
      </w:r>
      <w:r w:rsidR="00AC7927" w:rsidRPr="0001676D">
        <w:rPr>
          <w:sz w:val="24"/>
          <w:szCs w:val="24"/>
        </w:rPr>
        <w:t>kuvata</w:t>
      </w:r>
      <w:r w:rsidR="00D37B2B" w:rsidRPr="0001676D">
        <w:rPr>
          <w:sz w:val="24"/>
          <w:szCs w:val="24"/>
        </w:rPr>
        <w:t>an</w:t>
      </w:r>
      <w:r w:rsidR="00DE0226" w:rsidRPr="0001676D">
        <w:rPr>
          <w:sz w:val="24"/>
          <w:szCs w:val="24"/>
        </w:rPr>
        <w:t>,</w:t>
      </w:r>
      <w:r w:rsidR="00D37B2B" w:rsidRPr="0001676D">
        <w:rPr>
          <w:sz w:val="24"/>
          <w:szCs w:val="24"/>
        </w:rPr>
        <w:t xml:space="preserve"> miten seurantaa tehdään</w:t>
      </w:r>
      <w:r w:rsidR="00DE0226" w:rsidRPr="0001676D">
        <w:rPr>
          <w:sz w:val="24"/>
          <w:szCs w:val="24"/>
        </w:rPr>
        <w:t>, mitä seurataan</w:t>
      </w:r>
      <w:r w:rsidR="00D37B2B" w:rsidRPr="0001676D">
        <w:rPr>
          <w:sz w:val="24"/>
          <w:szCs w:val="24"/>
        </w:rPr>
        <w:t xml:space="preserve">, kuinka usein sitä tehdään ja kuka / ketkä seurannasta ovat vastuussa. </w:t>
      </w:r>
      <w:r w:rsidR="00DE0226" w:rsidRPr="0001676D">
        <w:rPr>
          <w:sz w:val="24"/>
          <w:szCs w:val="24"/>
        </w:rPr>
        <w:t xml:space="preserve">Lokitietojen osalta tärkeintä on varmistua siitä, ettei järjestelmässä tapahdu </w:t>
      </w:r>
      <w:r w:rsidR="0074220B" w:rsidRPr="0001676D">
        <w:rPr>
          <w:sz w:val="24"/>
          <w:szCs w:val="24"/>
        </w:rPr>
        <w:t>mitään epäasiallista toimintaa oman henkilöstön tai mahdollisen ulkopuolisen hyökkäyksen</w:t>
      </w:r>
      <w:r w:rsidR="00C53930" w:rsidRPr="0001676D">
        <w:rPr>
          <w:sz w:val="24"/>
          <w:szCs w:val="24"/>
        </w:rPr>
        <w:t xml:space="preserve"> tai tietovuodon</w:t>
      </w:r>
      <w:r w:rsidR="0074220B" w:rsidRPr="0001676D">
        <w:rPr>
          <w:sz w:val="24"/>
          <w:szCs w:val="24"/>
        </w:rPr>
        <w:t xml:space="preserve"> vuoksi.</w:t>
      </w:r>
    </w:p>
    <w:p w14:paraId="4C2582F9" w14:textId="27BFF948" w:rsidR="003561B9" w:rsidRPr="0001676D" w:rsidRDefault="003561B9" w:rsidP="001C141B">
      <w:pPr>
        <w:rPr>
          <w:sz w:val="24"/>
          <w:szCs w:val="24"/>
        </w:rPr>
      </w:pPr>
      <w:r w:rsidRPr="0001676D">
        <w:rPr>
          <w:sz w:val="24"/>
          <w:szCs w:val="24"/>
        </w:rPr>
        <w:t xml:space="preserve">Mikäli lokitiedoista paljastuisi jotakin poikkeavaa toimintaa, tai </w:t>
      </w:r>
      <w:r w:rsidR="00E6286F" w:rsidRPr="0001676D">
        <w:rPr>
          <w:sz w:val="24"/>
          <w:szCs w:val="24"/>
        </w:rPr>
        <w:t xml:space="preserve">esimerkiksi </w:t>
      </w:r>
      <w:r w:rsidRPr="0001676D">
        <w:rPr>
          <w:sz w:val="24"/>
          <w:szCs w:val="24"/>
        </w:rPr>
        <w:t>asiakas- tai potilastietojärjestelmässä havaitaan jotakin muuta poikkeavaa</w:t>
      </w:r>
      <w:r w:rsidR="0040280E" w:rsidRPr="0001676D">
        <w:rPr>
          <w:sz w:val="24"/>
          <w:szCs w:val="24"/>
        </w:rPr>
        <w:t xml:space="preserve"> toimintaa</w:t>
      </w:r>
      <w:r w:rsidRPr="0001676D">
        <w:rPr>
          <w:sz w:val="24"/>
          <w:szCs w:val="24"/>
        </w:rPr>
        <w:t>, tarvit</w:t>
      </w:r>
      <w:r w:rsidR="00C30DF8" w:rsidRPr="0001676D">
        <w:rPr>
          <w:sz w:val="24"/>
          <w:szCs w:val="24"/>
        </w:rPr>
        <w:t xml:space="preserve">see organisaatio suunnitelman häiriö- ja poikkeamatilanteiden hallintaa varten. Tämänkin se voi kuvata </w:t>
      </w:r>
      <w:r w:rsidR="0021413C" w:rsidRPr="0001676D">
        <w:rPr>
          <w:sz w:val="24"/>
          <w:szCs w:val="24"/>
        </w:rPr>
        <w:t>tietoturvasuunnitelmassa</w:t>
      </w:r>
      <w:r w:rsidR="00BD74F6" w:rsidRPr="0001676D">
        <w:rPr>
          <w:sz w:val="24"/>
          <w:szCs w:val="24"/>
        </w:rPr>
        <w:t>,</w:t>
      </w:r>
      <w:r w:rsidR="00636D7F" w:rsidRPr="0001676D">
        <w:rPr>
          <w:sz w:val="24"/>
          <w:szCs w:val="24"/>
        </w:rPr>
        <w:t xml:space="preserve"> tai se voi halutessaan tehdä tähän myös oman </w:t>
      </w:r>
      <w:r w:rsidR="00377788" w:rsidRPr="0001676D">
        <w:rPr>
          <w:sz w:val="24"/>
          <w:szCs w:val="24"/>
        </w:rPr>
        <w:t xml:space="preserve">erillisen </w:t>
      </w:r>
      <w:r w:rsidR="00636D7F" w:rsidRPr="0001676D">
        <w:rPr>
          <w:sz w:val="24"/>
          <w:szCs w:val="24"/>
        </w:rPr>
        <w:t>suunnitelmansa</w:t>
      </w:r>
      <w:r w:rsidR="0021413C" w:rsidRPr="0001676D">
        <w:rPr>
          <w:sz w:val="24"/>
          <w:szCs w:val="24"/>
        </w:rPr>
        <w:t>. Tärkeintä on löytää organisaatiota parhaiten tukeva toimintamalli</w:t>
      </w:r>
      <w:r w:rsidR="00636D7F" w:rsidRPr="0001676D">
        <w:rPr>
          <w:sz w:val="24"/>
          <w:szCs w:val="24"/>
        </w:rPr>
        <w:t xml:space="preserve">. </w:t>
      </w:r>
    </w:p>
    <w:p w14:paraId="3211220F" w14:textId="3C13B61D" w:rsidR="00D77B9A" w:rsidRPr="0001676D" w:rsidRDefault="00D77B9A" w:rsidP="001C141B">
      <w:pPr>
        <w:rPr>
          <w:sz w:val="24"/>
          <w:szCs w:val="24"/>
        </w:rPr>
      </w:pPr>
      <w:r w:rsidRPr="0001676D">
        <w:rPr>
          <w:sz w:val="24"/>
          <w:szCs w:val="24"/>
        </w:rPr>
        <w:t xml:space="preserve">Organisaation on myös hyvä määritellä keinot muutoksenhallinnalle, eli sille miten se seuraa uusien Kanta-palvelu toiminnallisuuksien </w:t>
      </w:r>
      <w:r w:rsidR="00E21B77" w:rsidRPr="0001676D">
        <w:rPr>
          <w:sz w:val="24"/>
          <w:szCs w:val="24"/>
        </w:rPr>
        <w:t xml:space="preserve">käyttöönottomahdollisuuksia, uusien henkilöiden perehdyttämistä Kanta-palveluun ja mahdollisia muita toimialaan ja Kanta-palveluihin kytkeytyviä muutoksia. </w:t>
      </w:r>
    </w:p>
    <w:p w14:paraId="7CD9F1F9" w14:textId="77777777" w:rsidR="00A842AE" w:rsidRDefault="00A842AE" w:rsidP="0063608F"/>
    <w:p w14:paraId="4B088943" w14:textId="77777777" w:rsidR="00F16B7C" w:rsidRDefault="00F16B7C" w:rsidP="0063608F"/>
    <w:p w14:paraId="5EECD82A" w14:textId="77777777" w:rsidR="007C3E77" w:rsidRPr="0063608F" w:rsidRDefault="007C3E77" w:rsidP="0063608F"/>
    <w:p w14:paraId="3F87C70B" w14:textId="56EBCA4F" w:rsidR="00511E41" w:rsidRDefault="00511E41" w:rsidP="00681BBA"/>
    <w:p w14:paraId="2EBD2652" w14:textId="77777777" w:rsidR="00511E41" w:rsidRPr="00681BBA" w:rsidRDefault="00511E41" w:rsidP="00681BBA"/>
    <w:sectPr w:rsidR="00511E41" w:rsidRPr="00681BBA" w:rsidSect="00681BBA">
      <w:footerReference w:type="default" r:id="rId16"/>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0604" w14:textId="77777777" w:rsidR="00E548E4" w:rsidRDefault="00E548E4" w:rsidP="00D2387A">
      <w:pPr>
        <w:spacing w:after="0" w:line="240" w:lineRule="auto"/>
      </w:pPr>
      <w:r>
        <w:separator/>
      </w:r>
    </w:p>
  </w:endnote>
  <w:endnote w:type="continuationSeparator" w:id="0">
    <w:p w14:paraId="17E91ADE" w14:textId="77777777" w:rsidR="00E548E4" w:rsidRDefault="00E548E4" w:rsidP="00D2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24254"/>
      <w:docPartObj>
        <w:docPartGallery w:val="Page Numbers (Bottom of Page)"/>
        <w:docPartUnique/>
      </w:docPartObj>
    </w:sdtPr>
    <w:sdtEndPr/>
    <w:sdtContent>
      <w:p w14:paraId="77D5418A" w14:textId="7C74758A" w:rsidR="00D2387A" w:rsidRDefault="00D2387A">
        <w:pPr>
          <w:pStyle w:val="Footer"/>
          <w:jc w:val="right"/>
        </w:pPr>
        <w:r>
          <w:fldChar w:fldCharType="begin"/>
        </w:r>
        <w:r>
          <w:instrText>PAGE   \* MERGEFORMAT</w:instrText>
        </w:r>
        <w:r>
          <w:fldChar w:fldCharType="separate"/>
        </w:r>
        <w:r>
          <w:t>2</w:t>
        </w:r>
        <w:r>
          <w:fldChar w:fldCharType="end"/>
        </w:r>
      </w:p>
    </w:sdtContent>
  </w:sdt>
  <w:p w14:paraId="1E93B3C3" w14:textId="3FD0772D" w:rsidR="00D2387A" w:rsidRDefault="00B54641">
    <w:pPr>
      <w:pStyle w:val="Footer"/>
    </w:pPr>
    <w:r>
      <w:t>©SQC Oy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9047" w14:textId="77777777" w:rsidR="00E548E4" w:rsidRDefault="00E548E4" w:rsidP="00D2387A">
      <w:pPr>
        <w:spacing w:after="0" w:line="240" w:lineRule="auto"/>
      </w:pPr>
      <w:r>
        <w:separator/>
      </w:r>
    </w:p>
  </w:footnote>
  <w:footnote w:type="continuationSeparator" w:id="0">
    <w:p w14:paraId="1EEB81F3" w14:textId="77777777" w:rsidR="00E548E4" w:rsidRDefault="00E548E4" w:rsidP="00D23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392B"/>
    <w:multiLevelType w:val="hybridMultilevel"/>
    <w:tmpl w:val="D632EF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C10B66"/>
    <w:multiLevelType w:val="hybridMultilevel"/>
    <w:tmpl w:val="2A4E68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900562"/>
    <w:multiLevelType w:val="hybridMultilevel"/>
    <w:tmpl w:val="419EB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1CC3CBE"/>
    <w:multiLevelType w:val="hybridMultilevel"/>
    <w:tmpl w:val="A1420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DD46993"/>
    <w:multiLevelType w:val="hybridMultilevel"/>
    <w:tmpl w:val="D3169B94"/>
    <w:lvl w:ilvl="0" w:tplc="1E5E68A8">
      <w:start w:val="1"/>
      <w:numFmt w:val="bullet"/>
      <w:lvlText w:val="▪"/>
      <w:lvlJc w:val="left"/>
      <w:pPr>
        <w:tabs>
          <w:tab w:val="num" w:pos="720"/>
        </w:tabs>
        <w:ind w:left="720" w:hanging="360"/>
      </w:pPr>
      <w:rPr>
        <w:rFonts w:ascii="Arial" w:hAnsi="Arial" w:hint="default"/>
      </w:rPr>
    </w:lvl>
    <w:lvl w:ilvl="1" w:tplc="56BCDDD0" w:tentative="1">
      <w:start w:val="1"/>
      <w:numFmt w:val="bullet"/>
      <w:lvlText w:val="▪"/>
      <w:lvlJc w:val="left"/>
      <w:pPr>
        <w:tabs>
          <w:tab w:val="num" w:pos="1440"/>
        </w:tabs>
        <w:ind w:left="1440" w:hanging="360"/>
      </w:pPr>
      <w:rPr>
        <w:rFonts w:ascii="Arial" w:hAnsi="Arial" w:hint="default"/>
      </w:rPr>
    </w:lvl>
    <w:lvl w:ilvl="2" w:tplc="FD3C8C9A" w:tentative="1">
      <w:start w:val="1"/>
      <w:numFmt w:val="bullet"/>
      <w:lvlText w:val="▪"/>
      <w:lvlJc w:val="left"/>
      <w:pPr>
        <w:tabs>
          <w:tab w:val="num" w:pos="2160"/>
        </w:tabs>
        <w:ind w:left="2160" w:hanging="360"/>
      </w:pPr>
      <w:rPr>
        <w:rFonts w:ascii="Arial" w:hAnsi="Arial" w:hint="default"/>
      </w:rPr>
    </w:lvl>
    <w:lvl w:ilvl="3" w:tplc="93C8FE5A" w:tentative="1">
      <w:start w:val="1"/>
      <w:numFmt w:val="bullet"/>
      <w:lvlText w:val="▪"/>
      <w:lvlJc w:val="left"/>
      <w:pPr>
        <w:tabs>
          <w:tab w:val="num" w:pos="2880"/>
        </w:tabs>
        <w:ind w:left="2880" w:hanging="360"/>
      </w:pPr>
      <w:rPr>
        <w:rFonts w:ascii="Arial" w:hAnsi="Arial" w:hint="default"/>
      </w:rPr>
    </w:lvl>
    <w:lvl w:ilvl="4" w:tplc="8CD43980" w:tentative="1">
      <w:start w:val="1"/>
      <w:numFmt w:val="bullet"/>
      <w:lvlText w:val="▪"/>
      <w:lvlJc w:val="left"/>
      <w:pPr>
        <w:tabs>
          <w:tab w:val="num" w:pos="3600"/>
        </w:tabs>
        <w:ind w:left="3600" w:hanging="360"/>
      </w:pPr>
      <w:rPr>
        <w:rFonts w:ascii="Arial" w:hAnsi="Arial" w:hint="default"/>
      </w:rPr>
    </w:lvl>
    <w:lvl w:ilvl="5" w:tplc="659A304C" w:tentative="1">
      <w:start w:val="1"/>
      <w:numFmt w:val="bullet"/>
      <w:lvlText w:val="▪"/>
      <w:lvlJc w:val="left"/>
      <w:pPr>
        <w:tabs>
          <w:tab w:val="num" w:pos="4320"/>
        </w:tabs>
        <w:ind w:left="4320" w:hanging="360"/>
      </w:pPr>
      <w:rPr>
        <w:rFonts w:ascii="Arial" w:hAnsi="Arial" w:hint="default"/>
      </w:rPr>
    </w:lvl>
    <w:lvl w:ilvl="6" w:tplc="47A86E34" w:tentative="1">
      <w:start w:val="1"/>
      <w:numFmt w:val="bullet"/>
      <w:lvlText w:val="▪"/>
      <w:lvlJc w:val="left"/>
      <w:pPr>
        <w:tabs>
          <w:tab w:val="num" w:pos="5040"/>
        </w:tabs>
        <w:ind w:left="5040" w:hanging="360"/>
      </w:pPr>
      <w:rPr>
        <w:rFonts w:ascii="Arial" w:hAnsi="Arial" w:hint="default"/>
      </w:rPr>
    </w:lvl>
    <w:lvl w:ilvl="7" w:tplc="60D42F12" w:tentative="1">
      <w:start w:val="1"/>
      <w:numFmt w:val="bullet"/>
      <w:lvlText w:val="▪"/>
      <w:lvlJc w:val="left"/>
      <w:pPr>
        <w:tabs>
          <w:tab w:val="num" w:pos="5760"/>
        </w:tabs>
        <w:ind w:left="5760" w:hanging="360"/>
      </w:pPr>
      <w:rPr>
        <w:rFonts w:ascii="Arial" w:hAnsi="Arial" w:hint="default"/>
      </w:rPr>
    </w:lvl>
    <w:lvl w:ilvl="8" w:tplc="4B7AF8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04147A"/>
    <w:multiLevelType w:val="hybridMultilevel"/>
    <w:tmpl w:val="899A7DE6"/>
    <w:lvl w:ilvl="0" w:tplc="7DDE3B78">
      <w:start w:val="1"/>
      <w:numFmt w:val="decimal"/>
      <w:lvlText w:val="%1."/>
      <w:lvlJc w:val="left"/>
      <w:pPr>
        <w:tabs>
          <w:tab w:val="num" w:pos="720"/>
        </w:tabs>
        <w:ind w:left="720" w:hanging="360"/>
      </w:pPr>
    </w:lvl>
    <w:lvl w:ilvl="1" w:tplc="F82C7958" w:tentative="1">
      <w:start w:val="1"/>
      <w:numFmt w:val="decimal"/>
      <w:lvlText w:val="%2."/>
      <w:lvlJc w:val="left"/>
      <w:pPr>
        <w:tabs>
          <w:tab w:val="num" w:pos="1440"/>
        </w:tabs>
        <w:ind w:left="1440" w:hanging="360"/>
      </w:pPr>
    </w:lvl>
    <w:lvl w:ilvl="2" w:tplc="9134DCC2" w:tentative="1">
      <w:start w:val="1"/>
      <w:numFmt w:val="decimal"/>
      <w:lvlText w:val="%3."/>
      <w:lvlJc w:val="left"/>
      <w:pPr>
        <w:tabs>
          <w:tab w:val="num" w:pos="2160"/>
        </w:tabs>
        <w:ind w:left="2160" w:hanging="360"/>
      </w:pPr>
    </w:lvl>
    <w:lvl w:ilvl="3" w:tplc="8BF84F80" w:tentative="1">
      <w:start w:val="1"/>
      <w:numFmt w:val="decimal"/>
      <w:lvlText w:val="%4."/>
      <w:lvlJc w:val="left"/>
      <w:pPr>
        <w:tabs>
          <w:tab w:val="num" w:pos="2880"/>
        </w:tabs>
        <w:ind w:left="2880" w:hanging="360"/>
      </w:pPr>
    </w:lvl>
    <w:lvl w:ilvl="4" w:tplc="590CB420" w:tentative="1">
      <w:start w:val="1"/>
      <w:numFmt w:val="decimal"/>
      <w:lvlText w:val="%5."/>
      <w:lvlJc w:val="left"/>
      <w:pPr>
        <w:tabs>
          <w:tab w:val="num" w:pos="3600"/>
        </w:tabs>
        <w:ind w:left="3600" w:hanging="360"/>
      </w:pPr>
    </w:lvl>
    <w:lvl w:ilvl="5" w:tplc="9E886194" w:tentative="1">
      <w:start w:val="1"/>
      <w:numFmt w:val="decimal"/>
      <w:lvlText w:val="%6."/>
      <w:lvlJc w:val="left"/>
      <w:pPr>
        <w:tabs>
          <w:tab w:val="num" w:pos="4320"/>
        </w:tabs>
        <w:ind w:left="4320" w:hanging="360"/>
      </w:pPr>
    </w:lvl>
    <w:lvl w:ilvl="6" w:tplc="02A86154" w:tentative="1">
      <w:start w:val="1"/>
      <w:numFmt w:val="decimal"/>
      <w:lvlText w:val="%7."/>
      <w:lvlJc w:val="left"/>
      <w:pPr>
        <w:tabs>
          <w:tab w:val="num" w:pos="5040"/>
        </w:tabs>
        <w:ind w:left="5040" w:hanging="360"/>
      </w:pPr>
    </w:lvl>
    <w:lvl w:ilvl="7" w:tplc="6366B9AA" w:tentative="1">
      <w:start w:val="1"/>
      <w:numFmt w:val="decimal"/>
      <w:lvlText w:val="%8."/>
      <w:lvlJc w:val="left"/>
      <w:pPr>
        <w:tabs>
          <w:tab w:val="num" w:pos="5760"/>
        </w:tabs>
        <w:ind w:left="5760" w:hanging="360"/>
      </w:pPr>
    </w:lvl>
    <w:lvl w:ilvl="8" w:tplc="3B3CE874" w:tentative="1">
      <w:start w:val="1"/>
      <w:numFmt w:val="decimal"/>
      <w:lvlText w:val="%9."/>
      <w:lvlJc w:val="left"/>
      <w:pPr>
        <w:tabs>
          <w:tab w:val="num" w:pos="6480"/>
        </w:tabs>
        <w:ind w:left="6480" w:hanging="360"/>
      </w:pPr>
    </w:lvl>
  </w:abstractNum>
  <w:abstractNum w:abstractNumId="6" w15:restartNumberingAfterBreak="0">
    <w:nsid w:val="7DB83E25"/>
    <w:multiLevelType w:val="hybridMultilevel"/>
    <w:tmpl w:val="BE2290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DE63127"/>
    <w:multiLevelType w:val="hybridMultilevel"/>
    <w:tmpl w:val="74821A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08557816">
    <w:abstractNumId w:val="7"/>
  </w:num>
  <w:num w:numId="2" w16cid:durableId="1187909846">
    <w:abstractNumId w:val="3"/>
  </w:num>
  <w:num w:numId="3" w16cid:durableId="1143307313">
    <w:abstractNumId w:val="0"/>
  </w:num>
  <w:num w:numId="4" w16cid:durableId="901721503">
    <w:abstractNumId w:val="6"/>
  </w:num>
  <w:num w:numId="5" w16cid:durableId="1458140002">
    <w:abstractNumId w:val="1"/>
  </w:num>
  <w:num w:numId="6" w16cid:durableId="1892035975">
    <w:abstractNumId w:val="5"/>
  </w:num>
  <w:num w:numId="7" w16cid:durableId="1734616723">
    <w:abstractNumId w:val="4"/>
  </w:num>
  <w:num w:numId="8" w16cid:durableId="1693796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BA"/>
    <w:rsid w:val="00000A72"/>
    <w:rsid w:val="00001826"/>
    <w:rsid w:val="000101B0"/>
    <w:rsid w:val="000144AD"/>
    <w:rsid w:val="0001676D"/>
    <w:rsid w:val="00031860"/>
    <w:rsid w:val="00032AF0"/>
    <w:rsid w:val="00032E68"/>
    <w:rsid w:val="00046AE1"/>
    <w:rsid w:val="00053965"/>
    <w:rsid w:val="00053E11"/>
    <w:rsid w:val="00053F2E"/>
    <w:rsid w:val="00056435"/>
    <w:rsid w:val="00061BE7"/>
    <w:rsid w:val="000635F4"/>
    <w:rsid w:val="00064252"/>
    <w:rsid w:val="00065947"/>
    <w:rsid w:val="00065AE6"/>
    <w:rsid w:val="000734D0"/>
    <w:rsid w:val="0009528B"/>
    <w:rsid w:val="0009741D"/>
    <w:rsid w:val="000B6983"/>
    <w:rsid w:val="000B7839"/>
    <w:rsid w:val="000D394D"/>
    <w:rsid w:val="000D55BE"/>
    <w:rsid w:val="000E4B13"/>
    <w:rsid w:val="000E71A1"/>
    <w:rsid w:val="000F3C55"/>
    <w:rsid w:val="000F7F77"/>
    <w:rsid w:val="0012065B"/>
    <w:rsid w:val="00133903"/>
    <w:rsid w:val="00135469"/>
    <w:rsid w:val="001408FF"/>
    <w:rsid w:val="00141576"/>
    <w:rsid w:val="00141BAE"/>
    <w:rsid w:val="00152FC6"/>
    <w:rsid w:val="001550DA"/>
    <w:rsid w:val="00157368"/>
    <w:rsid w:val="00160798"/>
    <w:rsid w:val="00164C5A"/>
    <w:rsid w:val="00167356"/>
    <w:rsid w:val="00176765"/>
    <w:rsid w:val="001847E4"/>
    <w:rsid w:val="00184D36"/>
    <w:rsid w:val="001851DC"/>
    <w:rsid w:val="001A0788"/>
    <w:rsid w:val="001B1129"/>
    <w:rsid w:val="001B50C5"/>
    <w:rsid w:val="001B785B"/>
    <w:rsid w:val="001C141B"/>
    <w:rsid w:val="001C18F9"/>
    <w:rsid w:val="001C2A5A"/>
    <w:rsid w:val="001C5680"/>
    <w:rsid w:val="001F4430"/>
    <w:rsid w:val="00202279"/>
    <w:rsid w:val="0020629D"/>
    <w:rsid w:val="00207751"/>
    <w:rsid w:val="00212A3A"/>
    <w:rsid w:val="0021413C"/>
    <w:rsid w:val="00217AB5"/>
    <w:rsid w:val="00220306"/>
    <w:rsid w:val="00244E78"/>
    <w:rsid w:val="00252391"/>
    <w:rsid w:val="00282AE2"/>
    <w:rsid w:val="002834A1"/>
    <w:rsid w:val="00285457"/>
    <w:rsid w:val="00287C7D"/>
    <w:rsid w:val="0029730D"/>
    <w:rsid w:val="00297BF9"/>
    <w:rsid w:val="002A196F"/>
    <w:rsid w:val="002A25D2"/>
    <w:rsid w:val="002B225F"/>
    <w:rsid w:val="002B42B9"/>
    <w:rsid w:val="002D21B9"/>
    <w:rsid w:val="002D7074"/>
    <w:rsid w:val="002E05F2"/>
    <w:rsid w:val="002E63DB"/>
    <w:rsid w:val="002F022F"/>
    <w:rsid w:val="002F3F97"/>
    <w:rsid w:val="002F43CF"/>
    <w:rsid w:val="002F53D1"/>
    <w:rsid w:val="002F57EA"/>
    <w:rsid w:val="00307183"/>
    <w:rsid w:val="0031296A"/>
    <w:rsid w:val="00320FE5"/>
    <w:rsid w:val="00321876"/>
    <w:rsid w:val="0032217D"/>
    <w:rsid w:val="00331617"/>
    <w:rsid w:val="00332005"/>
    <w:rsid w:val="00343A31"/>
    <w:rsid w:val="003463E1"/>
    <w:rsid w:val="003522CC"/>
    <w:rsid w:val="003561B9"/>
    <w:rsid w:val="003600A4"/>
    <w:rsid w:val="00363B97"/>
    <w:rsid w:val="0036687F"/>
    <w:rsid w:val="00370DAB"/>
    <w:rsid w:val="00377788"/>
    <w:rsid w:val="00380A40"/>
    <w:rsid w:val="003937E3"/>
    <w:rsid w:val="0039576C"/>
    <w:rsid w:val="003A4E58"/>
    <w:rsid w:val="003B7459"/>
    <w:rsid w:val="003C0455"/>
    <w:rsid w:val="003C349C"/>
    <w:rsid w:val="003C4E0B"/>
    <w:rsid w:val="003D0F31"/>
    <w:rsid w:val="003E4677"/>
    <w:rsid w:val="003F14A3"/>
    <w:rsid w:val="00401BF9"/>
    <w:rsid w:val="0040280E"/>
    <w:rsid w:val="00410731"/>
    <w:rsid w:val="00414908"/>
    <w:rsid w:val="00414A2A"/>
    <w:rsid w:val="00414D3A"/>
    <w:rsid w:val="00427898"/>
    <w:rsid w:val="00433614"/>
    <w:rsid w:val="004368DD"/>
    <w:rsid w:val="00440EFE"/>
    <w:rsid w:val="00443232"/>
    <w:rsid w:val="00444336"/>
    <w:rsid w:val="00452339"/>
    <w:rsid w:val="00453444"/>
    <w:rsid w:val="00465E81"/>
    <w:rsid w:val="004661A4"/>
    <w:rsid w:val="00466D4A"/>
    <w:rsid w:val="00470D66"/>
    <w:rsid w:val="004714E0"/>
    <w:rsid w:val="004718A6"/>
    <w:rsid w:val="004831E1"/>
    <w:rsid w:val="004839B0"/>
    <w:rsid w:val="00484026"/>
    <w:rsid w:val="004926BB"/>
    <w:rsid w:val="00492DA0"/>
    <w:rsid w:val="004A2AA5"/>
    <w:rsid w:val="004B1453"/>
    <w:rsid w:val="004C025E"/>
    <w:rsid w:val="004C1F64"/>
    <w:rsid w:val="004C502F"/>
    <w:rsid w:val="004C600C"/>
    <w:rsid w:val="004D6319"/>
    <w:rsid w:val="004D69C5"/>
    <w:rsid w:val="004E095B"/>
    <w:rsid w:val="004E170A"/>
    <w:rsid w:val="004E572F"/>
    <w:rsid w:val="004F2647"/>
    <w:rsid w:val="004F58C9"/>
    <w:rsid w:val="004F69E3"/>
    <w:rsid w:val="004F7A04"/>
    <w:rsid w:val="00511E41"/>
    <w:rsid w:val="005155A6"/>
    <w:rsid w:val="00520886"/>
    <w:rsid w:val="00526B6F"/>
    <w:rsid w:val="005275A2"/>
    <w:rsid w:val="00530845"/>
    <w:rsid w:val="005316E8"/>
    <w:rsid w:val="005362E1"/>
    <w:rsid w:val="00543FBE"/>
    <w:rsid w:val="00547D92"/>
    <w:rsid w:val="0055134E"/>
    <w:rsid w:val="00556D41"/>
    <w:rsid w:val="00557633"/>
    <w:rsid w:val="00560C4D"/>
    <w:rsid w:val="0056147F"/>
    <w:rsid w:val="00562C0A"/>
    <w:rsid w:val="00562CD7"/>
    <w:rsid w:val="00566D76"/>
    <w:rsid w:val="005704FA"/>
    <w:rsid w:val="005731B1"/>
    <w:rsid w:val="00573A31"/>
    <w:rsid w:val="005761ED"/>
    <w:rsid w:val="00583DF0"/>
    <w:rsid w:val="005841BC"/>
    <w:rsid w:val="00587666"/>
    <w:rsid w:val="005948F5"/>
    <w:rsid w:val="005B070B"/>
    <w:rsid w:val="005C0E21"/>
    <w:rsid w:val="005D0582"/>
    <w:rsid w:val="005D1214"/>
    <w:rsid w:val="005E1EF1"/>
    <w:rsid w:val="005E21C6"/>
    <w:rsid w:val="005F5467"/>
    <w:rsid w:val="005F73BD"/>
    <w:rsid w:val="00605BB7"/>
    <w:rsid w:val="0061488B"/>
    <w:rsid w:val="00620150"/>
    <w:rsid w:val="0062160B"/>
    <w:rsid w:val="00623F23"/>
    <w:rsid w:val="00624714"/>
    <w:rsid w:val="00632EC8"/>
    <w:rsid w:val="0063608F"/>
    <w:rsid w:val="00636D7F"/>
    <w:rsid w:val="00644A21"/>
    <w:rsid w:val="00655230"/>
    <w:rsid w:val="00665C69"/>
    <w:rsid w:val="0067271E"/>
    <w:rsid w:val="00673EFA"/>
    <w:rsid w:val="00674D47"/>
    <w:rsid w:val="00681BBA"/>
    <w:rsid w:val="006872D1"/>
    <w:rsid w:val="00687634"/>
    <w:rsid w:val="0069578A"/>
    <w:rsid w:val="006B41B8"/>
    <w:rsid w:val="006B749C"/>
    <w:rsid w:val="006C4904"/>
    <w:rsid w:val="006D7CB0"/>
    <w:rsid w:val="006E1AC4"/>
    <w:rsid w:val="006F3175"/>
    <w:rsid w:val="006F7D44"/>
    <w:rsid w:val="007000EE"/>
    <w:rsid w:val="00700720"/>
    <w:rsid w:val="0071245F"/>
    <w:rsid w:val="00716278"/>
    <w:rsid w:val="00721FB0"/>
    <w:rsid w:val="00723C4B"/>
    <w:rsid w:val="00726BB2"/>
    <w:rsid w:val="00727693"/>
    <w:rsid w:val="00741275"/>
    <w:rsid w:val="0074220B"/>
    <w:rsid w:val="0075134A"/>
    <w:rsid w:val="00760775"/>
    <w:rsid w:val="00764BF4"/>
    <w:rsid w:val="007651B1"/>
    <w:rsid w:val="00770511"/>
    <w:rsid w:val="00774828"/>
    <w:rsid w:val="007800BF"/>
    <w:rsid w:val="00780752"/>
    <w:rsid w:val="00780881"/>
    <w:rsid w:val="0078274E"/>
    <w:rsid w:val="007903C7"/>
    <w:rsid w:val="00792824"/>
    <w:rsid w:val="00793E74"/>
    <w:rsid w:val="007A7201"/>
    <w:rsid w:val="007B1971"/>
    <w:rsid w:val="007B7147"/>
    <w:rsid w:val="007C3E77"/>
    <w:rsid w:val="007C5C02"/>
    <w:rsid w:val="007C65D1"/>
    <w:rsid w:val="007C6B52"/>
    <w:rsid w:val="007D0A41"/>
    <w:rsid w:val="007D2303"/>
    <w:rsid w:val="007D3247"/>
    <w:rsid w:val="007D5D11"/>
    <w:rsid w:val="007E0DD9"/>
    <w:rsid w:val="007E19C5"/>
    <w:rsid w:val="007E4E44"/>
    <w:rsid w:val="007E58FD"/>
    <w:rsid w:val="007E5D10"/>
    <w:rsid w:val="007E6177"/>
    <w:rsid w:val="007F04E6"/>
    <w:rsid w:val="007F45A5"/>
    <w:rsid w:val="008135A8"/>
    <w:rsid w:val="00815A71"/>
    <w:rsid w:val="00822392"/>
    <w:rsid w:val="00822D11"/>
    <w:rsid w:val="00824A63"/>
    <w:rsid w:val="0083458D"/>
    <w:rsid w:val="008435E6"/>
    <w:rsid w:val="00847E88"/>
    <w:rsid w:val="008720AA"/>
    <w:rsid w:val="00881E96"/>
    <w:rsid w:val="00885BF1"/>
    <w:rsid w:val="008B6074"/>
    <w:rsid w:val="008C682B"/>
    <w:rsid w:val="008C74A1"/>
    <w:rsid w:val="008D5978"/>
    <w:rsid w:val="008D5D9E"/>
    <w:rsid w:val="008E1351"/>
    <w:rsid w:val="008E360C"/>
    <w:rsid w:val="008E5B82"/>
    <w:rsid w:val="008F1107"/>
    <w:rsid w:val="008F6D7A"/>
    <w:rsid w:val="0090140C"/>
    <w:rsid w:val="00903118"/>
    <w:rsid w:val="00904E8E"/>
    <w:rsid w:val="009067A7"/>
    <w:rsid w:val="00912B09"/>
    <w:rsid w:val="009157F4"/>
    <w:rsid w:val="00915C7D"/>
    <w:rsid w:val="00920230"/>
    <w:rsid w:val="00926076"/>
    <w:rsid w:val="009269D6"/>
    <w:rsid w:val="0092738B"/>
    <w:rsid w:val="00941749"/>
    <w:rsid w:val="0094215F"/>
    <w:rsid w:val="00955DC3"/>
    <w:rsid w:val="00960035"/>
    <w:rsid w:val="0096360A"/>
    <w:rsid w:val="009665AB"/>
    <w:rsid w:val="00970AED"/>
    <w:rsid w:val="00971713"/>
    <w:rsid w:val="00972663"/>
    <w:rsid w:val="00976125"/>
    <w:rsid w:val="009824AD"/>
    <w:rsid w:val="009850C8"/>
    <w:rsid w:val="00996909"/>
    <w:rsid w:val="009A3A3A"/>
    <w:rsid w:val="009A5D19"/>
    <w:rsid w:val="009A616A"/>
    <w:rsid w:val="009A7E20"/>
    <w:rsid w:val="009B4DEE"/>
    <w:rsid w:val="009C6E92"/>
    <w:rsid w:val="009D6056"/>
    <w:rsid w:val="009D6292"/>
    <w:rsid w:val="009E4A06"/>
    <w:rsid w:val="009E4A31"/>
    <w:rsid w:val="009F0A98"/>
    <w:rsid w:val="009F5B4E"/>
    <w:rsid w:val="009F5D74"/>
    <w:rsid w:val="00A00902"/>
    <w:rsid w:val="00A04743"/>
    <w:rsid w:val="00A10077"/>
    <w:rsid w:val="00A2503C"/>
    <w:rsid w:val="00A25F7D"/>
    <w:rsid w:val="00A275AB"/>
    <w:rsid w:val="00A27B55"/>
    <w:rsid w:val="00A3312B"/>
    <w:rsid w:val="00A40EFB"/>
    <w:rsid w:val="00A40F30"/>
    <w:rsid w:val="00A44316"/>
    <w:rsid w:val="00A51C65"/>
    <w:rsid w:val="00A63A2F"/>
    <w:rsid w:val="00A76C68"/>
    <w:rsid w:val="00A81208"/>
    <w:rsid w:val="00A842AE"/>
    <w:rsid w:val="00A85E46"/>
    <w:rsid w:val="00A94D8E"/>
    <w:rsid w:val="00A950A0"/>
    <w:rsid w:val="00A9757E"/>
    <w:rsid w:val="00AA3AD6"/>
    <w:rsid w:val="00AA6269"/>
    <w:rsid w:val="00AA6FE5"/>
    <w:rsid w:val="00AA7403"/>
    <w:rsid w:val="00AC1CC3"/>
    <w:rsid w:val="00AC7927"/>
    <w:rsid w:val="00AD175D"/>
    <w:rsid w:val="00AD32D6"/>
    <w:rsid w:val="00AE6E70"/>
    <w:rsid w:val="00AF462D"/>
    <w:rsid w:val="00AF67D3"/>
    <w:rsid w:val="00B03AB2"/>
    <w:rsid w:val="00B10CAF"/>
    <w:rsid w:val="00B166C1"/>
    <w:rsid w:val="00B22CF7"/>
    <w:rsid w:val="00B2402A"/>
    <w:rsid w:val="00B30C4B"/>
    <w:rsid w:val="00B31CAB"/>
    <w:rsid w:val="00B37831"/>
    <w:rsid w:val="00B405F2"/>
    <w:rsid w:val="00B42BFF"/>
    <w:rsid w:val="00B51989"/>
    <w:rsid w:val="00B54641"/>
    <w:rsid w:val="00B625D1"/>
    <w:rsid w:val="00B6753E"/>
    <w:rsid w:val="00B74A88"/>
    <w:rsid w:val="00B84047"/>
    <w:rsid w:val="00B846BA"/>
    <w:rsid w:val="00B93950"/>
    <w:rsid w:val="00BA0C0B"/>
    <w:rsid w:val="00BA450C"/>
    <w:rsid w:val="00BA4A81"/>
    <w:rsid w:val="00BB0410"/>
    <w:rsid w:val="00BB1B16"/>
    <w:rsid w:val="00BB237B"/>
    <w:rsid w:val="00BC0045"/>
    <w:rsid w:val="00BC3D8C"/>
    <w:rsid w:val="00BC4F9D"/>
    <w:rsid w:val="00BC5ECB"/>
    <w:rsid w:val="00BC7EF4"/>
    <w:rsid w:val="00BD31F1"/>
    <w:rsid w:val="00BD3AA9"/>
    <w:rsid w:val="00BD4C72"/>
    <w:rsid w:val="00BD74F6"/>
    <w:rsid w:val="00BE51CF"/>
    <w:rsid w:val="00BE6B16"/>
    <w:rsid w:val="00BF5D6D"/>
    <w:rsid w:val="00C008A2"/>
    <w:rsid w:val="00C02ECF"/>
    <w:rsid w:val="00C04E9D"/>
    <w:rsid w:val="00C04FB7"/>
    <w:rsid w:val="00C1042F"/>
    <w:rsid w:val="00C25189"/>
    <w:rsid w:val="00C308E5"/>
    <w:rsid w:val="00C30DF8"/>
    <w:rsid w:val="00C3150B"/>
    <w:rsid w:val="00C31EFC"/>
    <w:rsid w:val="00C33D19"/>
    <w:rsid w:val="00C353BB"/>
    <w:rsid w:val="00C53930"/>
    <w:rsid w:val="00C53BA4"/>
    <w:rsid w:val="00C57F31"/>
    <w:rsid w:val="00C6479F"/>
    <w:rsid w:val="00C64F95"/>
    <w:rsid w:val="00C650D4"/>
    <w:rsid w:val="00C67D38"/>
    <w:rsid w:val="00C72B7A"/>
    <w:rsid w:val="00C820AE"/>
    <w:rsid w:val="00C84DBC"/>
    <w:rsid w:val="00C932F8"/>
    <w:rsid w:val="00C93614"/>
    <w:rsid w:val="00CB1C9A"/>
    <w:rsid w:val="00CB69C9"/>
    <w:rsid w:val="00CB789B"/>
    <w:rsid w:val="00CC1581"/>
    <w:rsid w:val="00CC5725"/>
    <w:rsid w:val="00CD2CF9"/>
    <w:rsid w:val="00CD3636"/>
    <w:rsid w:val="00CD57CF"/>
    <w:rsid w:val="00CE2C25"/>
    <w:rsid w:val="00D00850"/>
    <w:rsid w:val="00D07C9D"/>
    <w:rsid w:val="00D106D6"/>
    <w:rsid w:val="00D145ED"/>
    <w:rsid w:val="00D220F2"/>
    <w:rsid w:val="00D2387A"/>
    <w:rsid w:val="00D26ABE"/>
    <w:rsid w:val="00D27610"/>
    <w:rsid w:val="00D333EC"/>
    <w:rsid w:val="00D37B2B"/>
    <w:rsid w:val="00D37ED8"/>
    <w:rsid w:val="00D4755C"/>
    <w:rsid w:val="00D5147D"/>
    <w:rsid w:val="00D5162E"/>
    <w:rsid w:val="00D64D3A"/>
    <w:rsid w:val="00D664F0"/>
    <w:rsid w:val="00D7285B"/>
    <w:rsid w:val="00D7322F"/>
    <w:rsid w:val="00D77B9A"/>
    <w:rsid w:val="00D86DF1"/>
    <w:rsid w:val="00D94C99"/>
    <w:rsid w:val="00DC044C"/>
    <w:rsid w:val="00DD13AA"/>
    <w:rsid w:val="00DE0226"/>
    <w:rsid w:val="00DE1992"/>
    <w:rsid w:val="00DF2E69"/>
    <w:rsid w:val="00E06E77"/>
    <w:rsid w:val="00E07E95"/>
    <w:rsid w:val="00E16BE8"/>
    <w:rsid w:val="00E21B77"/>
    <w:rsid w:val="00E23606"/>
    <w:rsid w:val="00E23A10"/>
    <w:rsid w:val="00E23A2B"/>
    <w:rsid w:val="00E2589A"/>
    <w:rsid w:val="00E30564"/>
    <w:rsid w:val="00E34590"/>
    <w:rsid w:val="00E359E8"/>
    <w:rsid w:val="00E4317E"/>
    <w:rsid w:val="00E54536"/>
    <w:rsid w:val="00E548E4"/>
    <w:rsid w:val="00E621C0"/>
    <w:rsid w:val="00E6286F"/>
    <w:rsid w:val="00E6763C"/>
    <w:rsid w:val="00E75D64"/>
    <w:rsid w:val="00E77DE2"/>
    <w:rsid w:val="00E8279E"/>
    <w:rsid w:val="00E84DFF"/>
    <w:rsid w:val="00E8696F"/>
    <w:rsid w:val="00E93160"/>
    <w:rsid w:val="00EA2C65"/>
    <w:rsid w:val="00EB65A5"/>
    <w:rsid w:val="00EC2181"/>
    <w:rsid w:val="00EC251B"/>
    <w:rsid w:val="00EC4471"/>
    <w:rsid w:val="00ED079A"/>
    <w:rsid w:val="00ED1271"/>
    <w:rsid w:val="00ED54EA"/>
    <w:rsid w:val="00ED7D87"/>
    <w:rsid w:val="00EE30FD"/>
    <w:rsid w:val="00EF0160"/>
    <w:rsid w:val="00EF41D6"/>
    <w:rsid w:val="00EF4C6D"/>
    <w:rsid w:val="00EF5AFE"/>
    <w:rsid w:val="00F00086"/>
    <w:rsid w:val="00F044DB"/>
    <w:rsid w:val="00F068A6"/>
    <w:rsid w:val="00F11633"/>
    <w:rsid w:val="00F16B7C"/>
    <w:rsid w:val="00F21D3E"/>
    <w:rsid w:val="00F22A51"/>
    <w:rsid w:val="00F24AA0"/>
    <w:rsid w:val="00F2798B"/>
    <w:rsid w:val="00F3366A"/>
    <w:rsid w:val="00F34FCC"/>
    <w:rsid w:val="00F35F9F"/>
    <w:rsid w:val="00F36930"/>
    <w:rsid w:val="00F37C2D"/>
    <w:rsid w:val="00F40F63"/>
    <w:rsid w:val="00F4566F"/>
    <w:rsid w:val="00F45696"/>
    <w:rsid w:val="00F5119C"/>
    <w:rsid w:val="00F65BFD"/>
    <w:rsid w:val="00F66BB9"/>
    <w:rsid w:val="00F71636"/>
    <w:rsid w:val="00F72F5E"/>
    <w:rsid w:val="00F75CD6"/>
    <w:rsid w:val="00F76259"/>
    <w:rsid w:val="00F81E0C"/>
    <w:rsid w:val="00F87066"/>
    <w:rsid w:val="00F87DD0"/>
    <w:rsid w:val="00F87ED9"/>
    <w:rsid w:val="00FA3791"/>
    <w:rsid w:val="00FA5B6F"/>
    <w:rsid w:val="00FC6F5D"/>
    <w:rsid w:val="00FD63B2"/>
    <w:rsid w:val="00FD7AF0"/>
    <w:rsid w:val="00FE5C15"/>
    <w:rsid w:val="00FE703C"/>
    <w:rsid w:val="00FE74B2"/>
    <w:rsid w:val="00FF262E"/>
    <w:rsid w:val="00FF32F9"/>
    <w:rsid w:val="00FF6C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CC41"/>
  <w15:chartTrackingRefBased/>
  <w15:docId w15:val="{1093DD2C-F64C-4AD6-84D8-A6F51B1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BBA"/>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1BBA"/>
    <w:pPr>
      <w:spacing w:after="0" w:line="240" w:lineRule="auto"/>
    </w:pPr>
    <w:rPr>
      <w:rFonts w:eastAsiaTheme="minorEastAsia"/>
      <w:lang w:eastAsia="fi-FI"/>
    </w:rPr>
  </w:style>
  <w:style w:type="character" w:customStyle="1" w:styleId="NoSpacingChar">
    <w:name w:val="No Spacing Char"/>
    <w:basedOn w:val="DefaultParagraphFont"/>
    <w:link w:val="NoSpacing"/>
    <w:uiPriority w:val="1"/>
    <w:rsid w:val="00681BBA"/>
    <w:rPr>
      <w:rFonts w:eastAsiaTheme="minorEastAsia"/>
      <w:lang w:eastAsia="fi-FI"/>
    </w:rPr>
  </w:style>
  <w:style w:type="paragraph" w:styleId="ListParagraph">
    <w:name w:val="List Paragraph"/>
    <w:basedOn w:val="Normal"/>
    <w:uiPriority w:val="34"/>
    <w:qFormat/>
    <w:rsid w:val="00681BBA"/>
    <w:pPr>
      <w:ind w:left="720"/>
      <w:contextualSpacing/>
    </w:pPr>
  </w:style>
  <w:style w:type="character" w:customStyle="1" w:styleId="Heading1Char">
    <w:name w:val="Heading 1 Char"/>
    <w:basedOn w:val="DefaultParagraphFont"/>
    <w:link w:val="Heading1"/>
    <w:uiPriority w:val="9"/>
    <w:rsid w:val="00681BBA"/>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681BBA"/>
    <w:pPr>
      <w:outlineLvl w:val="9"/>
    </w:pPr>
    <w:rPr>
      <w:lang w:eastAsia="fi-FI"/>
    </w:rPr>
  </w:style>
  <w:style w:type="paragraph" w:styleId="TOC1">
    <w:name w:val="toc 1"/>
    <w:basedOn w:val="Normal"/>
    <w:next w:val="Normal"/>
    <w:autoRedefine/>
    <w:uiPriority w:val="39"/>
    <w:unhideWhenUsed/>
    <w:rsid w:val="00681BBA"/>
    <w:pPr>
      <w:spacing w:after="100"/>
    </w:pPr>
  </w:style>
  <w:style w:type="character" w:styleId="Hyperlink">
    <w:name w:val="Hyperlink"/>
    <w:basedOn w:val="DefaultParagraphFont"/>
    <w:uiPriority w:val="99"/>
    <w:unhideWhenUsed/>
    <w:rsid w:val="00681BBA"/>
    <w:rPr>
      <w:color w:val="F49100" w:themeColor="hyperlink"/>
      <w:u w:val="single"/>
    </w:rPr>
  </w:style>
  <w:style w:type="paragraph" w:styleId="Header">
    <w:name w:val="header"/>
    <w:basedOn w:val="Normal"/>
    <w:link w:val="HeaderChar"/>
    <w:uiPriority w:val="99"/>
    <w:unhideWhenUsed/>
    <w:rsid w:val="00D238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387A"/>
  </w:style>
  <w:style w:type="paragraph" w:styleId="Footer">
    <w:name w:val="footer"/>
    <w:basedOn w:val="Normal"/>
    <w:link w:val="FooterChar"/>
    <w:uiPriority w:val="99"/>
    <w:unhideWhenUsed/>
    <w:rsid w:val="00D238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387A"/>
  </w:style>
  <w:style w:type="character" w:styleId="UnresolvedMention">
    <w:name w:val="Unresolved Mention"/>
    <w:basedOn w:val="DefaultParagraphFont"/>
    <w:uiPriority w:val="99"/>
    <w:semiHidden/>
    <w:unhideWhenUsed/>
    <w:rsid w:val="00556D41"/>
    <w:rPr>
      <w:color w:val="605E5C"/>
      <w:shd w:val="clear" w:color="auto" w:fill="E1DFDD"/>
    </w:rPr>
  </w:style>
  <w:style w:type="table" w:styleId="TableGrid">
    <w:name w:val="Table Grid"/>
    <w:basedOn w:val="TableNormal"/>
    <w:uiPriority w:val="39"/>
    <w:rsid w:val="0066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71E"/>
    <w:rPr>
      <w:color w:val="85DFD0" w:themeColor="followedHyperlink"/>
      <w:u w:val="single"/>
    </w:rPr>
  </w:style>
  <w:style w:type="paragraph" w:styleId="NormalWeb">
    <w:name w:val="Normal (Web)"/>
    <w:basedOn w:val="Normal"/>
    <w:uiPriority w:val="99"/>
    <w:unhideWhenUsed/>
    <w:rsid w:val="004831E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423">
      <w:bodyDiv w:val="1"/>
      <w:marLeft w:val="0"/>
      <w:marRight w:val="0"/>
      <w:marTop w:val="0"/>
      <w:marBottom w:val="0"/>
      <w:divBdr>
        <w:top w:val="none" w:sz="0" w:space="0" w:color="auto"/>
        <w:left w:val="none" w:sz="0" w:space="0" w:color="auto"/>
        <w:bottom w:val="none" w:sz="0" w:space="0" w:color="auto"/>
        <w:right w:val="none" w:sz="0" w:space="0" w:color="auto"/>
      </w:divBdr>
      <w:divsChild>
        <w:div w:id="504831529">
          <w:marLeft w:val="432"/>
          <w:marRight w:val="0"/>
          <w:marTop w:val="360"/>
          <w:marBottom w:val="0"/>
          <w:divBdr>
            <w:top w:val="none" w:sz="0" w:space="0" w:color="auto"/>
            <w:left w:val="none" w:sz="0" w:space="0" w:color="auto"/>
            <w:bottom w:val="none" w:sz="0" w:space="0" w:color="auto"/>
            <w:right w:val="none" w:sz="0" w:space="0" w:color="auto"/>
          </w:divBdr>
        </w:div>
        <w:div w:id="1225877055">
          <w:marLeft w:val="432"/>
          <w:marRight w:val="0"/>
          <w:marTop w:val="360"/>
          <w:marBottom w:val="0"/>
          <w:divBdr>
            <w:top w:val="none" w:sz="0" w:space="0" w:color="auto"/>
            <w:left w:val="none" w:sz="0" w:space="0" w:color="auto"/>
            <w:bottom w:val="none" w:sz="0" w:space="0" w:color="auto"/>
            <w:right w:val="none" w:sz="0" w:space="0" w:color="auto"/>
          </w:divBdr>
        </w:div>
        <w:div w:id="648630879">
          <w:marLeft w:val="432"/>
          <w:marRight w:val="0"/>
          <w:marTop w:val="360"/>
          <w:marBottom w:val="0"/>
          <w:divBdr>
            <w:top w:val="none" w:sz="0" w:space="0" w:color="auto"/>
            <w:left w:val="none" w:sz="0" w:space="0" w:color="auto"/>
            <w:bottom w:val="none" w:sz="0" w:space="0" w:color="auto"/>
            <w:right w:val="none" w:sz="0" w:space="0" w:color="auto"/>
          </w:divBdr>
        </w:div>
        <w:div w:id="607851624">
          <w:marLeft w:val="432"/>
          <w:marRight w:val="0"/>
          <w:marTop w:val="360"/>
          <w:marBottom w:val="0"/>
          <w:divBdr>
            <w:top w:val="none" w:sz="0" w:space="0" w:color="auto"/>
            <w:left w:val="none" w:sz="0" w:space="0" w:color="auto"/>
            <w:bottom w:val="none" w:sz="0" w:space="0" w:color="auto"/>
            <w:right w:val="none" w:sz="0" w:space="0" w:color="auto"/>
          </w:divBdr>
        </w:div>
      </w:divsChild>
    </w:div>
    <w:div w:id="1862469245">
      <w:bodyDiv w:val="1"/>
      <w:marLeft w:val="0"/>
      <w:marRight w:val="0"/>
      <w:marTop w:val="0"/>
      <w:marBottom w:val="0"/>
      <w:divBdr>
        <w:top w:val="none" w:sz="0" w:space="0" w:color="auto"/>
        <w:left w:val="none" w:sz="0" w:space="0" w:color="auto"/>
        <w:bottom w:val="none" w:sz="0" w:space="0" w:color="auto"/>
        <w:right w:val="none" w:sz="0" w:space="0" w:color="auto"/>
      </w:divBdr>
    </w:div>
    <w:div w:id="2068842767">
      <w:bodyDiv w:val="1"/>
      <w:marLeft w:val="0"/>
      <w:marRight w:val="0"/>
      <w:marTop w:val="0"/>
      <w:marBottom w:val="0"/>
      <w:divBdr>
        <w:top w:val="none" w:sz="0" w:space="0" w:color="auto"/>
        <w:left w:val="none" w:sz="0" w:space="0" w:color="auto"/>
        <w:bottom w:val="none" w:sz="0" w:space="0" w:color="auto"/>
        <w:right w:val="none" w:sz="0" w:space="0" w:color="auto"/>
      </w:divBdr>
      <w:divsChild>
        <w:div w:id="1265572511">
          <w:marLeft w:val="720"/>
          <w:marRight w:val="0"/>
          <w:marTop w:val="360"/>
          <w:marBottom w:val="0"/>
          <w:divBdr>
            <w:top w:val="none" w:sz="0" w:space="0" w:color="auto"/>
            <w:left w:val="none" w:sz="0" w:space="0" w:color="auto"/>
            <w:bottom w:val="none" w:sz="0" w:space="0" w:color="auto"/>
            <w:right w:val="none" w:sz="0" w:space="0" w:color="auto"/>
          </w:divBdr>
        </w:div>
        <w:div w:id="399519787">
          <w:marLeft w:val="720"/>
          <w:marRight w:val="0"/>
          <w:marTop w:val="360"/>
          <w:marBottom w:val="0"/>
          <w:divBdr>
            <w:top w:val="none" w:sz="0" w:space="0" w:color="auto"/>
            <w:left w:val="none" w:sz="0" w:space="0" w:color="auto"/>
            <w:bottom w:val="none" w:sz="0" w:space="0" w:color="auto"/>
            <w:right w:val="none" w:sz="0" w:space="0" w:color="auto"/>
          </w:divBdr>
        </w:div>
        <w:div w:id="1303192807">
          <w:marLeft w:val="720"/>
          <w:marRight w:val="0"/>
          <w:marTop w:val="360"/>
          <w:marBottom w:val="0"/>
          <w:divBdr>
            <w:top w:val="none" w:sz="0" w:space="0" w:color="auto"/>
            <w:left w:val="none" w:sz="0" w:space="0" w:color="auto"/>
            <w:bottom w:val="none" w:sz="0" w:space="0" w:color="auto"/>
            <w:right w:val="none" w:sz="0" w:space="0" w:color="auto"/>
          </w:divBdr>
        </w:div>
        <w:div w:id="446513240">
          <w:marLeft w:val="720"/>
          <w:marRight w:val="0"/>
          <w:marTop w:val="360"/>
          <w:marBottom w:val="0"/>
          <w:divBdr>
            <w:top w:val="none" w:sz="0" w:space="0" w:color="auto"/>
            <w:left w:val="none" w:sz="0" w:space="0" w:color="auto"/>
            <w:bottom w:val="none" w:sz="0" w:space="0" w:color="auto"/>
            <w:right w:val="none" w:sz="0" w:space="0" w:color="auto"/>
          </w:divBdr>
        </w:div>
        <w:div w:id="1704360634">
          <w:marLeft w:val="720"/>
          <w:marRight w:val="0"/>
          <w:marTop w:val="360"/>
          <w:marBottom w:val="0"/>
          <w:divBdr>
            <w:top w:val="none" w:sz="0" w:space="0" w:color="auto"/>
            <w:left w:val="none" w:sz="0" w:space="0" w:color="auto"/>
            <w:bottom w:val="none" w:sz="0" w:space="0" w:color="auto"/>
            <w:right w:val="none" w:sz="0" w:space="0" w:color="auto"/>
          </w:divBdr>
        </w:div>
        <w:div w:id="791242032">
          <w:marLeft w:val="720"/>
          <w:marRight w:val="0"/>
          <w:marTop w:val="360"/>
          <w:marBottom w:val="0"/>
          <w:divBdr>
            <w:top w:val="none" w:sz="0" w:space="0" w:color="auto"/>
            <w:left w:val="none" w:sz="0" w:space="0" w:color="auto"/>
            <w:bottom w:val="none" w:sz="0" w:space="0" w:color="auto"/>
            <w:right w:val="none" w:sz="0" w:space="0" w:color="auto"/>
          </w:divBdr>
        </w:div>
        <w:div w:id="1444419355">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odistopalvelu.kanta.fi/codeserver/pages/classification-view-page.xhtml?classificationKey=421&amp;versionKey=5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vv.fi/documents/16079645/20400162/Rekister%C3%B6intipisteet+sairaanhoitopiireitt%C3%A4i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yyti.fi/reg/Kantapalvelun_ydinpalvelun_kayttoonott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kstra.kanta.fi/" TargetMode="External"/></Relationships>
</file>

<file path=word/theme/theme1.xml><?xml version="1.0" encoding="utf-8"?>
<a:theme xmlns:a="http://schemas.openxmlformats.org/drawingml/2006/main" name="Office-teema">
  <a:themeElements>
    <a:clrScheme name="Sinine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B5AF07484810B444BB39AE562A9D9690" ma:contentTypeVersion="9" ma:contentTypeDescription="Luo uusi asiakirja." ma:contentTypeScope="" ma:versionID="a33e904905db8a2cc514e121b8304d95">
  <xsd:schema xmlns:xsd="http://www.w3.org/2001/XMLSchema" xmlns:xs="http://www.w3.org/2001/XMLSchema" xmlns:p="http://schemas.microsoft.com/office/2006/metadata/properties" xmlns:ns3="5a0aa876-c959-498c-875b-03d912f6549c" targetNamespace="http://schemas.microsoft.com/office/2006/metadata/properties" ma:root="true" ma:fieldsID="d98c908a765001fe09888fe55f1f0a1c" ns3:_="">
    <xsd:import namespace="5a0aa876-c959-498c-875b-03d912f654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aa876-c959-498c-875b-03d912f65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6E61A-61CD-44EB-9119-E66B01FE4C05}">
  <ds:schemaRefs>
    <ds:schemaRef ds:uri="5a0aa876-c959-498c-875b-03d912f6549c"/>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6EAE09-F84F-46FA-AF0A-DEBEEAECABE3}">
  <ds:schemaRefs>
    <ds:schemaRef ds:uri="http://schemas.microsoft.com/sharepoint/v3/contenttype/forms"/>
  </ds:schemaRefs>
</ds:datastoreItem>
</file>

<file path=customXml/itemProps4.xml><?xml version="1.0" encoding="utf-8"?>
<ds:datastoreItem xmlns:ds="http://schemas.openxmlformats.org/officeDocument/2006/customXml" ds:itemID="{A812D3E0-5D2E-4E56-9015-57F590CB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aa876-c959-498c-875b-03d912f65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3211</Words>
  <Characters>26015</Characters>
  <Application>Microsoft Office Word</Application>
  <DocSecurity>4</DocSecurity>
  <Lines>216</Lines>
  <Paragraphs>58</Paragraphs>
  <ScaleCrop>false</ScaleCrop>
  <HeadingPairs>
    <vt:vector size="2" baseType="variant">
      <vt:variant>
        <vt:lpstr>Otsikko</vt:lpstr>
      </vt:variant>
      <vt:variant>
        <vt:i4>1</vt:i4>
      </vt:variant>
    </vt:vector>
  </HeadingPairs>
  <TitlesOfParts>
    <vt:vector size="1" baseType="lpstr">
      <vt:lpstr>Kanta-palvelun käyttöönotto opas</vt:lpstr>
    </vt:vector>
  </TitlesOfParts>
  <Company>Salus Qualitas Consulting Oy/ Sotetraining</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Kanta-palvelun käyttöönotto opas</dc:title>
  <dc:subject>Perhekoti Tuomiranta</dc:subject>
  <dc:creator>Heidi Ilmonen</dc:creator>
  <cp:keywords/>
  <dc:description/>
  <cp:lastModifiedBy>Skavö-Sinisalo Marie</cp:lastModifiedBy>
  <cp:revision>2</cp:revision>
  <cp:lastPrinted>2022-12-20T13:23:00Z</cp:lastPrinted>
  <dcterms:created xsi:type="dcterms:W3CDTF">2023-02-13T11:56:00Z</dcterms:created>
  <dcterms:modified xsi:type="dcterms:W3CDTF">2023-02-13T11:56:00Z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0x010100B5AF07484810B444BB39AE562A9D9690</vt:lpwstr>
  </property>
</Properties>
</file>